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98CD" w14:textId="3183DAD5" w:rsidR="00AA5DAD" w:rsidRPr="00E85DCD" w:rsidRDefault="00AA5DAD" w:rsidP="00AA5DA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right"/>
        <w:rPr>
          <w:b/>
          <w:i/>
          <w:sz w:val="28"/>
          <w:szCs w:val="28"/>
        </w:rPr>
      </w:pPr>
      <w:r w:rsidRPr="00E85DCD">
        <w:rPr>
          <w:b/>
          <w:i/>
          <w:sz w:val="28"/>
          <w:szCs w:val="28"/>
        </w:rPr>
        <w:t>ПРОЕКТ</w:t>
      </w:r>
    </w:p>
    <w:p w14:paraId="2470E450" w14:textId="06E2DC08" w:rsidR="00AA5DAD" w:rsidRPr="00E85DCD" w:rsidRDefault="005373E4" w:rsidP="005373E4">
      <w:pPr>
        <w:ind w:left="5670"/>
        <w:jc w:val="center"/>
      </w:pPr>
      <w:r w:rsidRPr="00E85DCD">
        <w:t>УТВЕРЖДЕН</w:t>
      </w:r>
      <w:r w:rsidR="0050022C">
        <w:t>О</w:t>
      </w:r>
    </w:p>
    <w:p w14:paraId="19F3A3DC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приказом Федеральной службы</w:t>
      </w:r>
    </w:p>
    <w:p w14:paraId="32E1FDBF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по экологическому, технологическому</w:t>
      </w:r>
    </w:p>
    <w:p w14:paraId="22D06586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и атомному надзору</w:t>
      </w:r>
    </w:p>
    <w:p w14:paraId="745D2719" w14:textId="66C02B6D" w:rsidR="00E54312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от «___» ________ 20</w:t>
      </w:r>
      <w:r w:rsidR="00CE7858" w:rsidRPr="00E85DCD">
        <w:rPr>
          <w:lang w:eastAsia="ru-RU"/>
        </w:rPr>
        <w:t>22</w:t>
      </w:r>
      <w:r w:rsidRPr="00E85DCD">
        <w:rPr>
          <w:lang w:eastAsia="ru-RU"/>
        </w:rPr>
        <w:t xml:space="preserve"> г.</w:t>
      </w:r>
    </w:p>
    <w:p w14:paraId="2FD3970E" w14:textId="30235A3A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№ ______</w:t>
      </w:r>
    </w:p>
    <w:p w14:paraId="6356B19A" w14:textId="6425E17D" w:rsidR="00AA5DAD" w:rsidRPr="00E85DCD" w:rsidRDefault="00AA5DAD" w:rsidP="00D21A61"/>
    <w:p w14:paraId="5BDEDA49" w14:textId="6EF7EA3D" w:rsidR="00AA5DAD" w:rsidRPr="00E85DCD" w:rsidRDefault="001D5C75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85DCD">
        <w:rPr>
          <w:b/>
          <w:bCs/>
          <w:sz w:val="28"/>
          <w:szCs w:val="28"/>
        </w:rPr>
        <w:t>Руководство по</w:t>
      </w:r>
      <w:r w:rsidR="005373E4" w:rsidRPr="00E85DCD">
        <w:rPr>
          <w:b/>
          <w:bCs/>
          <w:sz w:val="28"/>
          <w:szCs w:val="28"/>
        </w:rPr>
        <w:t xml:space="preserve"> безопасности</w:t>
      </w:r>
    </w:p>
    <w:p w14:paraId="0F68FC96" w14:textId="4FE45D00" w:rsidR="00AA5DAD" w:rsidRPr="005E192D" w:rsidRDefault="00AA5DAD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85DCD">
        <w:rPr>
          <w:b/>
          <w:bCs/>
          <w:sz w:val="28"/>
          <w:szCs w:val="28"/>
        </w:rPr>
        <w:t>«</w:t>
      </w:r>
      <w:r w:rsidR="00381466" w:rsidRPr="00E85DCD">
        <w:rPr>
          <w:b/>
          <w:bCs/>
          <w:sz w:val="28"/>
          <w:szCs w:val="28"/>
        </w:rPr>
        <w:t>О</w:t>
      </w:r>
      <w:r w:rsidR="001D5C75" w:rsidRPr="00E85DCD">
        <w:rPr>
          <w:b/>
          <w:bCs/>
          <w:sz w:val="28"/>
          <w:szCs w:val="28"/>
        </w:rPr>
        <w:t>ценк</w:t>
      </w:r>
      <w:r w:rsidR="00381466" w:rsidRPr="00E85DCD">
        <w:rPr>
          <w:b/>
          <w:bCs/>
          <w:sz w:val="28"/>
          <w:szCs w:val="28"/>
        </w:rPr>
        <w:t>а</w:t>
      </w:r>
      <w:r w:rsidR="001D5C75" w:rsidRPr="00E85DCD">
        <w:rPr>
          <w:b/>
          <w:bCs/>
          <w:sz w:val="28"/>
          <w:szCs w:val="28"/>
        </w:rPr>
        <w:t xml:space="preserve"> </w:t>
      </w:r>
      <w:r w:rsidR="001D5C75" w:rsidRPr="005E192D">
        <w:rPr>
          <w:b/>
          <w:bCs/>
          <w:sz w:val="28"/>
          <w:szCs w:val="28"/>
        </w:rPr>
        <w:t>технического состояния</w:t>
      </w:r>
      <w:r w:rsidR="00B464B1" w:rsidRPr="005E192D">
        <w:rPr>
          <w:b/>
          <w:bCs/>
          <w:sz w:val="28"/>
          <w:szCs w:val="28"/>
        </w:rPr>
        <w:t xml:space="preserve"> </w:t>
      </w:r>
      <w:r w:rsidR="00C50E5C" w:rsidRPr="005E192D">
        <w:rPr>
          <w:b/>
          <w:bCs/>
          <w:sz w:val="28"/>
          <w:szCs w:val="28"/>
        </w:rPr>
        <w:t>технических устройств</w:t>
      </w:r>
      <w:r w:rsidR="001D5C75" w:rsidRPr="005E192D">
        <w:rPr>
          <w:b/>
          <w:bCs/>
          <w:sz w:val="28"/>
          <w:szCs w:val="28"/>
        </w:rPr>
        <w:t>, зданий и сооружений</w:t>
      </w:r>
      <w:r w:rsidR="00F93E8E" w:rsidRPr="005E192D">
        <w:rPr>
          <w:b/>
          <w:bCs/>
          <w:sz w:val="28"/>
          <w:szCs w:val="28"/>
        </w:rPr>
        <w:t xml:space="preserve">, </w:t>
      </w:r>
      <w:r w:rsidR="004E6039" w:rsidRPr="005E192D">
        <w:rPr>
          <w:b/>
          <w:bCs/>
          <w:sz w:val="28"/>
          <w:szCs w:val="28"/>
        </w:rPr>
        <w:t xml:space="preserve">применяемых </w:t>
      </w:r>
      <w:r w:rsidR="005373E4" w:rsidRPr="005E192D">
        <w:rPr>
          <w:b/>
          <w:bCs/>
          <w:sz w:val="28"/>
          <w:szCs w:val="28"/>
        </w:rPr>
        <w:t>на опасных</w:t>
      </w:r>
      <w:r w:rsidRPr="005E192D">
        <w:rPr>
          <w:b/>
          <w:bCs/>
          <w:sz w:val="28"/>
          <w:szCs w:val="28"/>
        </w:rPr>
        <w:t xml:space="preserve"> </w:t>
      </w:r>
      <w:r w:rsidR="005373E4" w:rsidRPr="005E192D">
        <w:rPr>
          <w:b/>
          <w:bCs/>
          <w:sz w:val="28"/>
          <w:szCs w:val="28"/>
        </w:rPr>
        <w:t>производственных объектах</w:t>
      </w:r>
      <w:r w:rsidRPr="005E192D">
        <w:rPr>
          <w:b/>
          <w:bCs/>
          <w:sz w:val="28"/>
          <w:szCs w:val="28"/>
        </w:rPr>
        <w:t>»</w:t>
      </w:r>
    </w:p>
    <w:p w14:paraId="1FA061AE" w14:textId="77777777" w:rsidR="00B95220" w:rsidRPr="005E192D" w:rsidRDefault="00B95220" w:rsidP="00B95220">
      <w:pPr>
        <w:pStyle w:val="10"/>
      </w:pPr>
      <w:r w:rsidRPr="005E192D">
        <w:t>Общие положения</w:t>
      </w:r>
    </w:p>
    <w:p w14:paraId="36C53764" w14:textId="08F8605F" w:rsidR="00837D12" w:rsidRPr="005E192D" w:rsidRDefault="00837D12" w:rsidP="0099717F">
      <w:pPr>
        <w:pStyle w:val="a0"/>
      </w:pPr>
      <w:r w:rsidRPr="005E192D">
        <w:t xml:space="preserve">Руководство по безопасности «Оценка технического состояния технических устройств, зданий и сооружений, </w:t>
      </w:r>
      <w:r w:rsidR="004E6039" w:rsidRPr="005E192D">
        <w:t>применяемых</w:t>
      </w:r>
      <w:r w:rsidRPr="005E192D">
        <w:t xml:space="preserve"> на опасных производственных объектах» (далее – Руководство</w:t>
      </w:r>
      <w:r w:rsidR="00A156E9" w:rsidRPr="005E192D">
        <w:t xml:space="preserve"> по безопасности</w:t>
      </w:r>
      <w:r w:rsidR="0099717F" w:rsidRPr="005E192D">
        <w:t>) утверждено в целях содействия соблюдению требований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 20</w:t>
      </w:r>
      <w:r w:rsidR="00F1239B" w:rsidRPr="005E192D">
        <w:t> </w:t>
      </w:r>
      <w:r w:rsidR="0099717F" w:rsidRPr="005E192D">
        <w:t>октября 2020 г. № 420 (зарегистрирован Минюстом России 11 декабря 2020</w:t>
      </w:r>
      <w:r w:rsidR="00F1239B" w:rsidRPr="005E192D">
        <w:t> </w:t>
      </w:r>
      <w:r w:rsidR="0099717F" w:rsidRPr="005E192D">
        <w:t>г., регистрационный № 61391).</w:t>
      </w:r>
    </w:p>
    <w:p w14:paraId="7653BA47" w14:textId="6C4813A5" w:rsidR="00A32386" w:rsidRPr="005E192D" w:rsidRDefault="001D5C75" w:rsidP="00A32386">
      <w:pPr>
        <w:pStyle w:val="a0"/>
      </w:pPr>
      <w:r w:rsidRPr="005E192D">
        <w:t>Руководство</w:t>
      </w:r>
      <w:r w:rsidR="0099717F" w:rsidRPr="005E192D">
        <w:t xml:space="preserve"> </w:t>
      </w:r>
      <w:r w:rsidR="00A156E9" w:rsidRPr="005E192D">
        <w:t xml:space="preserve">по безопасности </w:t>
      </w:r>
      <w:r w:rsidR="00104A1D" w:rsidRPr="005E192D">
        <w:t>содержит рекомендации</w:t>
      </w:r>
      <w:r w:rsidR="00C729A0" w:rsidRPr="005E192D">
        <w:t xml:space="preserve"> к</w:t>
      </w:r>
      <w:r w:rsidR="00A32386" w:rsidRPr="005E192D">
        <w:t>:</w:t>
      </w:r>
    </w:p>
    <w:p w14:paraId="051E2F08" w14:textId="2FB31082" w:rsidR="00A32386" w:rsidRPr="00E85DCD" w:rsidRDefault="004E6039" w:rsidP="00A32386">
      <w:pPr>
        <w:pStyle w:val="af7"/>
      </w:pPr>
      <w:r w:rsidRPr="005E192D">
        <w:t xml:space="preserve">- </w:t>
      </w:r>
      <w:r w:rsidR="00CE7858" w:rsidRPr="005E192D">
        <w:t>оценке</w:t>
      </w:r>
      <w:r w:rsidR="00F93E8E" w:rsidRPr="005E192D">
        <w:t xml:space="preserve"> </w:t>
      </w:r>
      <w:r w:rsidR="00422F93" w:rsidRPr="005E192D">
        <w:t xml:space="preserve">фактического </w:t>
      </w:r>
      <w:r w:rsidR="00F93E8E" w:rsidRPr="005E192D">
        <w:t>технического состояния</w:t>
      </w:r>
      <w:r w:rsidR="00422F93" w:rsidRPr="005E192D">
        <w:t xml:space="preserve"> </w:t>
      </w:r>
      <w:r w:rsidR="00F93E8E" w:rsidRPr="005E192D">
        <w:t xml:space="preserve">технических </w:t>
      </w:r>
      <w:r w:rsidR="00F93E8E" w:rsidRPr="00E85DCD">
        <w:t xml:space="preserve">устройств </w:t>
      </w:r>
      <w:r w:rsidR="00DA015E">
        <w:br/>
      </w:r>
      <w:r w:rsidR="00F93E8E" w:rsidRPr="00E85DCD">
        <w:t>по</w:t>
      </w:r>
      <w:r w:rsidR="00CE7858" w:rsidRPr="00E85DCD">
        <w:t xml:space="preserve"> результатам</w:t>
      </w:r>
      <w:r w:rsidR="00F93E8E" w:rsidRPr="00E85DCD">
        <w:t xml:space="preserve"> их </w:t>
      </w:r>
      <w:r w:rsidR="00CE351F" w:rsidRPr="00E85DCD">
        <w:t>технического диагностирования</w:t>
      </w:r>
      <w:r w:rsidR="00F93E8E" w:rsidRPr="00E85DCD">
        <w:t xml:space="preserve"> (</w:t>
      </w:r>
      <w:r>
        <w:t>ТД</w:t>
      </w:r>
      <w:r w:rsidR="00F93E8E" w:rsidRPr="00E85DCD">
        <w:t xml:space="preserve">) </w:t>
      </w:r>
      <w:r w:rsidR="00DA015E">
        <w:br/>
      </w:r>
      <w:r w:rsidR="00F93E8E" w:rsidRPr="00E85DCD">
        <w:t xml:space="preserve">и </w:t>
      </w:r>
      <w:r w:rsidR="005A69B7" w:rsidRPr="00E85DCD">
        <w:t>зданий и сооружений по</w:t>
      </w:r>
      <w:r w:rsidR="00CE7858" w:rsidRPr="00E85DCD">
        <w:t xml:space="preserve"> результата</w:t>
      </w:r>
      <w:r w:rsidR="005A69B7" w:rsidRPr="00E85DCD">
        <w:t xml:space="preserve">м их </w:t>
      </w:r>
      <w:r w:rsidR="00F93E8E" w:rsidRPr="00E85DCD">
        <w:t>обследования (в том числе мониторинга) технического состояния (далее – обследование)</w:t>
      </w:r>
      <w:r w:rsidR="00A32386" w:rsidRPr="00E85DCD">
        <w:t xml:space="preserve">, </w:t>
      </w:r>
      <w:r w:rsidR="00F93E8E" w:rsidRPr="00E85DCD">
        <w:t>эксплуатиру</w:t>
      </w:r>
      <w:r w:rsidR="00A32386" w:rsidRPr="00E85DCD">
        <w:t>емых на опасных производственных объектах</w:t>
      </w:r>
      <w:r w:rsidR="00CF3AD0" w:rsidRPr="00E85DCD">
        <w:t xml:space="preserve"> (далее – ОПО)</w:t>
      </w:r>
      <w:r w:rsidR="00CE7858" w:rsidRPr="00E85DCD">
        <w:t>, в том числе</w:t>
      </w:r>
      <w:r w:rsidR="00A65004" w:rsidRPr="00E85DCD">
        <w:t xml:space="preserve"> при проведении экспертизы промышленной безопасности</w:t>
      </w:r>
      <w:r w:rsidR="00A32386" w:rsidRPr="00E85DCD">
        <w:t>;</w:t>
      </w:r>
    </w:p>
    <w:p w14:paraId="71FEF57C" w14:textId="01B0FF2D" w:rsidR="00A32386" w:rsidRPr="00E85DCD" w:rsidRDefault="004E6039" w:rsidP="00A32386">
      <w:pPr>
        <w:pStyle w:val="af7"/>
      </w:pPr>
      <w:r>
        <w:t xml:space="preserve">- </w:t>
      </w:r>
      <w:r w:rsidR="00A32386" w:rsidRPr="00E85DCD">
        <w:t xml:space="preserve">оформлению результатов </w:t>
      </w:r>
      <w:r>
        <w:t>ТД</w:t>
      </w:r>
      <w:r w:rsidR="00F16EB2" w:rsidRPr="00E85DCD">
        <w:t xml:space="preserve"> и обследования</w:t>
      </w:r>
      <w:r w:rsidR="00A32386" w:rsidRPr="00E85DCD">
        <w:t>;</w:t>
      </w:r>
    </w:p>
    <w:p w14:paraId="5D1C7CFF" w14:textId="0EA093B4" w:rsidR="00A32386" w:rsidRPr="00E85DCD" w:rsidRDefault="004E6039" w:rsidP="00A32386">
      <w:pPr>
        <w:pStyle w:val="af7"/>
      </w:pPr>
      <w:r>
        <w:t xml:space="preserve">- </w:t>
      </w:r>
      <w:r w:rsidR="00A32386" w:rsidRPr="00E85DCD">
        <w:t>организац</w:t>
      </w:r>
      <w:r w:rsidR="0020756A" w:rsidRPr="00E85DCD">
        <w:t xml:space="preserve">иям, проводящим </w:t>
      </w:r>
      <w:r>
        <w:t>ТД</w:t>
      </w:r>
      <w:r w:rsidR="00F16EB2" w:rsidRPr="00E85DCD">
        <w:t xml:space="preserve"> и обследование</w:t>
      </w:r>
      <w:r w:rsidR="00A32386" w:rsidRPr="00E85DCD">
        <w:t>;</w:t>
      </w:r>
    </w:p>
    <w:p w14:paraId="28F432A8" w14:textId="359E7B19" w:rsidR="00A32386" w:rsidRPr="00E85DCD" w:rsidRDefault="004E6039" w:rsidP="00A32386">
      <w:pPr>
        <w:pStyle w:val="af7"/>
      </w:pPr>
      <w:r>
        <w:t xml:space="preserve">- </w:t>
      </w:r>
      <w:r w:rsidR="00A32386" w:rsidRPr="00E85DCD">
        <w:t>специалистам</w:t>
      </w:r>
      <w:r w:rsidR="0020756A" w:rsidRPr="00E85DCD">
        <w:t xml:space="preserve">, </w:t>
      </w:r>
      <w:r w:rsidR="009915D0" w:rsidRPr="00E85DCD">
        <w:t xml:space="preserve">проводящим </w:t>
      </w:r>
      <w:r>
        <w:t>ТД</w:t>
      </w:r>
      <w:r w:rsidR="009915D0" w:rsidRPr="00E85DCD">
        <w:t xml:space="preserve"> и обследование</w:t>
      </w:r>
      <w:r w:rsidR="00CE351F" w:rsidRPr="00E85DCD">
        <w:t>.</w:t>
      </w:r>
    </w:p>
    <w:p w14:paraId="5180981D" w14:textId="6ADCFAF0" w:rsidR="00B95220" w:rsidRPr="00E85DCD" w:rsidRDefault="009915D0" w:rsidP="00B95220">
      <w:pPr>
        <w:pStyle w:val="a0"/>
      </w:pPr>
      <w:r w:rsidRPr="00E85DCD">
        <w:t>Руководство</w:t>
      </w:r>
      <w:r w:rsidR="00B95220" w:rsidRPr="00E85DCD">
        <w:t xml:space="preserve"> </w:t>
      </w:r>
      <w:r w:rsidR="00A156E9" w:rsidRPr="00E85DCD">
        <w:t xml:space="preserve">по безопасности </w:t>
      </w:r>
      <w:r w:rsidR="00B95220" w:rsidRPr="00E85DCD">
        <w:t>не распространя</w:t>
      </w:r>
      <w:r w:rsidR="00B736B3" w:rsidRPr="00E85DCD">
        <w:t>е</w:t>
      </w:r>
      <w:r w:rsidR="00B95220" w:rsidRPr="00E85DCD">
        <w:t xml:space="preserve">тся на работы по оценке (подтверждению) соответствия, проводимые органами по сертификации, испытательными лабораториями и иными лицами, аккредитованными на </w:t>
      </w:r>
      <w:r w:rsidR="00B95220" w:rsidRPr="00E85DCD">
        <w:lastRenderedPageBreak/>
        <w:t>осуществление указанной деятельности в соответствии с Федеральным за</w:t>
      </w:r>
      <w:r w:rsidR="005B2F9A" w:rsidRPr="00E85DCD">
        <w:t>коном от 27.12.2002 № 184-ФЗ «О </w:t>
      </w:r>
      <w:r w:rsidR="00B95220" w:rsidRPr="00E85DCD">
        <w:t>техническом регулировании».</w:t>
      </w:r>
    </w:p>
    <w:p w14:paraId="4D58656E" w14:textId="67F81E10" w:rsidR="00B95220" w:rsidRDefault="009915D0" w:rsidP="00A156E9">
      <w:pPr>
        <w:pStyle w:val="a0"/>
      </w:pPr>
      <w:r w:rsidRPr="00E85DCD">
        <w:t>Руководство</w:t>
      </w:r>
      <w:r w:rsidR="00A156E9" w:rsidRPr="00E85DCD">
        <w:t xml:space="preserve"> по безопасности</w:t>
      </w:r>
      <w:r w:rsidR="00B73B8D" w:rsidRPr="00E85DCD">
        <w:t xml:space="preserve"> </w:t>
      </w:r>
      <w:r w:rsidR="00B73B8D" w:rsidRPr="00A10E02">
        <w:t>предназначен</w:t>
      </w:r>
      <w:r w:rsidRPr="00A10E02">
        <w:t>о</w:t>
      </w:r>
      <w:r w:rsidR="00C729A0" w:rsidRPr="00A10E02">
        <w:t xml:space="preserve"> </w:t>
      </w:r>
      <w:r w:rsidR="00B95220" w:rsidRPr="00E85DCD">
        <w:t xml:space="preserve">для организаций, эксплуатирующих </w:t>
      </w:r>
      <w:r w:rsidR="00CF3AD0" w:rsidRPr="00E85DCD">
        <w:t>ОПО</w:t>
      </w:r>
      <w:r w:rsidR="00B95220" w:rsidRPr="00E85DCD">
        <w:t xml:space="preserve">, а также организаций, </w:t>
      </w:r>
      <w:r w:rsidRPr="00E85DCD">
        <w:t xml:space="preserve">проводящих </w:t>
      </w:r>
      <w:r w:rsidR="004E6039">
        <w:t>ТД</w:t>
      </w:r>
      <w:r w:rsidRPr="00E85DCD">
        <w:t xml:space="preserve"> и обследование</w:t>
      </w:r>
      <w:r w:rsidR="00B95220" w:rsidRPr="00E85DCD">
        <w:t>.</w:t>
      </w:r>
    </w:p>
    <w:p w14:paraId="3A872580" w14:textId="66D5C17E" w:rsidR="004C5271" w:rsidRPr="000665F6" w:rsidRDefault="004C5271" w:rsidP="000665F6">
      <w:pPr>
        <w:pStyle w:val="a0"/>
      </w:pPr>
      <w:r w:rsidRPr="000665F6">
        <w:t xml:space="preserve">Используемые в настоящем Руководстве по безопасности сокращения и их расшифровка приведены в </w:t>
      </w:r>
      <w:hyperlink w:anchor="Par876" w:tooltip="ПЕРЕЧЕНЬ СОКРАЩЕНИЙ И ИХ РАСШИФРОВКА" w:history="1">
        <w:r w:rsidRPr="000665F6">
          <w:t xml:space="preserve">приложении </w:t>
        </w:r>
        <w:r w:rsidR="000665F6">
          <w:t>№</w:t>
        </w:r>
        <w:r w:rsidRPr="000665F6">
          <w:t xml:space="preserve"> 1</w:t>
        </w:r>
      </w:hyperlink>
      <w:r w:rsidRPr="000665F6">
        <w:t>.</w:t>
      </w:r>
    </w:p>
    <w:p w14:paraId="6DB67AC3" w14:textId="48552D2B" w:rsidR="004C5271" w:rsidRPr="000665F6" w:rsidRDefault="004C5271" w:rsidP="000665F6">
      <w:pPr>
        <w:pStyle w:val="a0"/>
      </w:pPr>
      <w:r w:rsidRPr="000665F6">
        <w:t>Используемые в настоящем Руководс</w:t>
      </w:r>
      <w:r w:rsidR="000665F6">
        <w:t>тве по безопасности термины и</w:t>
      </w:r>
      <w:r w:rsidRPr="000665F6">
        <w:t xml:space="preserve"> определения приведены в </w:t>
      </w:r>
      <w:hyperlink w:anchor="Par944" w:tooltip="ТЕРМИНЫ И ИХ ОПРЕДЕЛЕНИЯ" w:history="1">
        <w:r w:rsidRPr="000665F6">
          <w:t xml:space="preserve">приложении </w:t>
        </w:r>
        <w:r w:rsidR="000665F6">
          <w:t>№</w:t>
        </w:r>
        <w:r w:rsidRPr="000665F6">
          <w:t xml:space="preserve"> 2</w:t>
        </w:r>
      </w:hyperlink>
      <w:r w:rsidRPr="000665F6">
        <w:t>.</w:t>
      </w:r>
    </w:p>
    <w:p w14:paraId="64A8C633" w14:textId="256DDB10" w:rsidR="00636BD1" w:rsidRPr="00E85DCD" w:rsidRDefault="00636BD1" w:rsidP="00636BD1">
      <w:pPr>
        <w:pStyle w:val="10"/>
      </w:pPr>
      <w:r w:rsidRPr="00E85DCD">
        <w:t xml:space="preserve">Общие </w:t>
      </w:r>
      <w:r w:rsidR="00E12B25" w:rsidRPr="00E85DCD">
        <w:t>рекомендации</w:t>
      </w:r>
      <w:r w:rsidRPr="00E85DCD">
        <w:t xml:space="preserve"> </w:t>
      </w:r>
      <w:r w:rsidR="00E12B25" w:rsidRPr="00E85DCD">
        <w:t xml:space="preserve">для </w:t>
      </w:r>
      <w:r w:rsidRPr="00E85DCD">
        <w:t>оценк</w:t>
      </w:r>
      <w:r w:rsidR="00E12B25" w:rsidRPr="00E85DCD">
        <w:t>и</w:t>
      </w:r>
      <w:r w:rsidR="00FB5A78">
        <w:t xml:space="preserve"> </w:t>
      </w:r>
      <w:r w:rsidRPr="00E85DCD">
        <w:t>состояния</w:t>
      </w:r>
      <w:r w:rsidR="00FB5A78">
        <w:t xml:space="preserve"> технических устройств, зданий и сооружений</w:t>
      </w:r>
    </w:p>
    <w:p w14:paraId="47F7819D" w14:textId="771034AB" w:rsidR="00636BD1" w:rsidRPr="005E192D" w:rsidRDefault="00636BD1" w:rsidP="00636BD1">
      <w:pPr>
        <w:pStyle w:val="a0"/>
      </w:pPr>
      <w:r w:rsidRPr="00E85DCD">
        <w:t xml:space="preserve">Для оценки фактического технического состояния зданий и сооружений </w:t>
      </w:r>
      <w:r w:rsidRPr="00516683">
        <w:t xml:space="preserve">проводится их обследование, для оценки фактического технического состояния (далее – оценка состояния) технических устройств </w:t>
      </w:r>
      <w:r w:rsidRPr="005E192D">
        <w:t xml:space="preserve">проводится их </w:t>
      </w:r>
      <w:r w:rsidR="004E6039" w:rsidRPr="005E192D">
        <w:t>ТД</w:t>
      </w:r>
      <w:r w:rsidRPr="005E192D">
        <w:t>.</w:t>
      </w:r>
    </w:p>
    <w:p w14:paraId="7D343F5F" w14:textId="7F26A00C" w:rsidR="00636BD1" w:rsidRPr="005E192D" w:rsidRDefault="00636BD1" w:rsidP="008A7799">
      <w:pPr>
        <w:pStyle w:val="a0"/>
      </w:pPr>
      <w:r w:rsidRPr="005E192D">
        <w:t xml:space="preserve">Технические устройства, здания и сооружения, </w:t>
      </w:r>
      <w:r w:rsidR="004E6039" w:rsidRPr="005E192D">
        <w:t xml:space="preserve">применяемые </w:t>
      </w:r>
      <w:r w:rsidRPr="005E192D">
        <w:t xml:space="preserve">на ОПО, подлежат </w:t>
      </w:r>
      <w:r w:rsidR="004E6039" w:rsidRPr="005E192D">
        <w:t>ТД</w:t>
      </w:r>
      <w:r w:rsidRPr="005E192D">
        <w:t xml:space="preserve"> и обследованию согласно требованиям организации-изготовителя, проектной документации, нормативных правовых актов и нормативных документов в области промышленной безопасности.</w:t>
      </w:r>
    </w:p>
    <w:p w14:paraId="2E14D89B" w14:textId="30019F1A" w:rsidR="008A7799" w:rsidRPr="008A7799" w:rsidRDefault="008A7799" w:rsidP="008A7799">
      <w:pPr>
        <w:pStyle w:val="a0"/>
      </w:pPr>
      <w:r w:rsidRPr="005E192D">
        <w:rPr>
          <w:spacing w:val="-4"/>
          <w:lang w:eastAsia="en-US"/>
        </w:rPr>
        <w:t>В рекомендациях приведены основные положения ТД ТУ</w:t>
      </w:r>
      <w:r w:rsidR="004E4971" w:rsidRPr="005E192D">
        <w:rPr>
          <w:spacing w:val="-4"/>
          <w:lang w:eastAsia="en-US"/>
        </w:rPr>
        <w:t xml:space="preserve"> и обследовани</w:t>
      </w:r>
      <w:r w:rsidR="003338D8" w:rsidRPr="005E192D">
        <w:rPr>
          <w:spacing w:val="-4"/>
          <w:lang w:eastAsia="en-US"/>
        </w:rPr>
        <w:t>я</w:t>
      </w:r>
      <w:r w:rsidR="004E4971" w:rsidRPr="005E192D">
        <w:rPr>
          <w:spacing w:val="-4"/>
          <w:lang w:eastAsia="en-US"/>
        </w:rPr>
        <w:t xml:space="preserve"> ЗиС</w:t>
      </w:r>
      <w:r w:rsidRPr="005E192D">
        <w:rPr>
          <w:spacing w:val="-4"/>
          <w:lang w:eastAsia="en-US"/>
        </w:rPr>
        <w:t xml:space="preserve"> с целью определения и прогнозировани</w:t>
      </w:r>
      <w:r w:rsidR="003338D8" w:rsidRPr="005E192D">
        <w:rPr>
          <w:spacing w:val="-4"/>
          <w:lang w:eastAsia="en-US"/>
        </w:rPr>
        <w:t xml:space="preserve">я </w:t>
      </w:r>
      <w:r w:rsidRPr="005E192D">
        <w:rPr>
          <w:spacing w:val="-4"/>
          <w:lang w:eastAsia="en-US"/>
        </w:rPr>
        <w:t>их технического состояния, расчета остаточного ресурса в целях соблюдения требований федеральных н</w:t>
      </w:r>
      <w:r w:rsidRPr="008A7799">
        <w:rPr>
          <w:spacing w:val="-4"/>
          <w:lang w:eastAsia="en-US"/>
        </w:rPr>
        <w:t>орм и правил в области промышленной безопасности, охватывающих ТД</w:t>
      </w:r>
      <w:r w:rsidR="004E4971">
        <w:rPr>
          <w:spacing w:val="-4"/>
          <w:lang w:eastAsia="en-US"/>
        </w:rPr>
        <w:t xml:space="preserve"> и обследование</w:t>
      </w:r>
      <w:r w:rsidRPr="008A7799">
        <w:rPr>
          <w:spacing w:val="-4"/>
          <w:lang w:eastAsia="en-US"/>
        </w:rPr>
        <w:t>, включая установление его периодичность, виды и объем неразрушающего контроля (НК).</w:t>
      </w:r>
    </w:p>
    <w:p w14:paraId="4C082924" w14:textId="76759F44" w:rsidR="008A7799" w:rsidRPr="009D25B4" w:rsidRDefault="008A7799" w:rsidP="008A7799">
      <w:pPr>
        <w:pStyle w:val="a0"/>
      </w:pPr>
      <w:r w:rsidRPr="008A7799">
        <w:rPr>
          <w:spacing w:val="-4"/>
          <w:lang w:eastAsia="en-US"/>
        </w:rPr>
        <w:t>Рекомендации целесообразно применять в дополнение к положениям технических регламентов, федеральных норм и правил в области промышленной безопасности, стандартов, строительных норм и правил, а также иных нормативных правовых актов в области промышленной безопасности, в части регламентируемых подходов к оценке фактического технического состояния ТУ</w:t>
      </w:r>
      <w:r w:rsidR="00695A80">
        <w:rPr>
          <w:spacing w:val="-4"/>
          <w:lang w:eastAsia="en-US"/>
        </w:rPr>
        <w:t>, состояния ЗиС</w:t>
      </w:r>
      <w:r w:rsidRPr="008A7799">
        <w:rPr>
          <w:spacing w:val="-4"/>
          <w:lang w:eastAsia="en-US"/>
        </w:rPr>
        <w:t>, применяемых на ОПО.</w:t>
      </w:r>
    </w:p>
    <w:p w14:paraId="7D2FDE05" w14:textId="3E9F1D3C" w:rsidR="009D25B4" w:rsidRPr="009D25B4" w:rsidRDefault="009D25B4" w:rsidP="008A7799">
      <w:pPr>
        <w:pStyle w:val="a0"/>
      </w:pPr>
      <w:r w:rsidRPr="009D25B4">
        <w:lastRenderedPageBreak/>
        <w:t>ТД ТУ</w:t>
      </w:r>
      <w:r w:rsidR="003338D8">
        <w:t>, обследование ЗиС</w:t>
      </w:r>
      <w:r w:rsidRPr="009D25B4">
        <w:t xml:space="preserve"> проводится для оценки их фактического технического состояния и назначения срока проведения, следующего ТД</w:t>
      </w:r>
      <w:r w:rsidR="003338D8">
        <w:t>, обследования</w:t>
      </w:r>
      <w:r w:rsidRPr="009D25B4">
        <w:t>. Результаты ТД ТУ</w:t>
      </w:r>
      <w:r w:rsidR="003338D8">
        <w:t>, обследования ЗиС</w:t>
      </w:r>
      <w:r w:rsidRPr="009D25B4">
        <w:t xml:space="preserve"> могут использоваться при проведении экспертизы промышленной безопасности, комплексных обследований ОПО, технических и иных аудитов, направленных на обеспечение промышленной безопасности ОПО в целом. Сроки проведения плановых работ по ТД ТУ</w:t>
      </w:r>
      <w:r w:rsidR="003338D8">
        <w:t>, обследованию ЗиС</w:t>
      </w:r>
      <w:r w:rsidRPr="009D25B4">
        <w:t xml:space="preserve"> и основания для проведения внепланового ТД </w:t>
      </w:r>
      <w:r w:rsidR="00695A80">
        <w:br/>
      </w:r>
      <w:r w:rsidR="003338D8">
        <w:t xml:space="preserve">и обследования </w:t>
      </w:r>
      <w:r w:rsidRPr="009D25B4">
        <w:t>устанавливаются с учетом технического состояния ТУ</w:t>
      </w:r>
      <w:r w:rsidR="003338D8">
        <w:t>, состояния ЗиС</w:t>
      </w:r>
      <w:r w:rsidRPr="009D25B4">
        <w:t xml:space="preserve">, нештатных режимов работы, качества проведенных ремонтов </w:t>
      </w:r>
      <w:r w:rsidR="00695A80">
        <w:br/>
      </w:r>
      <w:r w:rsidRPr="009D25B4">
        <w:t>и интенсивности влияния повреждающих факторов на диагностируемые параметры, характеризующие техническое состояние ТУ</w:t>
      </w:r>
      <w:r w:rsidR="00852BA9">
        <w:t>и</w:t>
      </w:r>
      <w:r w:rsidR="003338D8">
        <w:t xml:space="preserve"> ЗиС</w:t>
      </w:r>
      <w:r w:rsidRPr="009D25B4">
        <w:t>.</w:t>
      </w:r>
    </w:p>
    <w:p w14:paraId="58700976" w14:textId="2A1709ED" w:rsidR="00636BD1" w:rsidRPr="00E85DCD" w:rsidRDefault="00636BD1" w:rsidP="008A7799">
      <w:pPr>
        <w:pStyle w:val="a0"/>
      </w:pPr>
      <w:r w:rsidRPr="008A7799">
        <w:t>Оценку состояния технических устройств, в состав которых входят</w:t>
      </w:r>
      <w:r w:rsidRPr="00E85DCD">
        <w:t xml:space="preserve"> строительные конструкции, технологическая обвязка, узлы и составные части, </w:t>
      </w:r>
      <w:r w:rsidR="00A10E02">
        <w:t xml:space="preserve">оказывающие влияние на безопасную эксплуатацию технических устройств, </w:t>
      </w:r>
      <w:r w:rsidR="001D7BD2" w:rsidRPr="00A10E02">
        <w:t>рекомендуется проводить</w:t>
      </w:r>
      <w:r w:rsidRPr="00E85DCD">
        <w:t xml:space="preserve"> комплексно на основании результатов </w:t>
      </w:r>
      <w:r w:rsidR="004E6039">
        <w:t>ТД</w:t>
      </w:r>
      <w:r w:rsidRPr="00E85DCD">
        <w:t xml:space="preserve"> такого технического устройства, включая технологическую обвязку, узлы и составные части, и обследования строительных конструкций такого </w:t>
      </w:r>
      <w:r w:rsidR="004E6039">
        <w:t>ТУ</w:t>
      </w:r>
      <w:r w:rsidRPr="00E85DCD">
        <w:t>.</w:t>
      </w:r>
    </w:p>
    <w:p w14:paraId="5D27C7B6" w14:textId="3174F91E" w:rsidR="00636BD1" w:rsidRPr="00B8422A" w:rsidRDefault="00636BD1" w:rsidP="00B8422A">
      <w:pPr>
        <w:pStyle w:val="a0"/>
      </w:pPr>
      <w:r w:rsidRPr="00E85DCD">
        <w:t xml:space="preserve">Оценку состояния сооружений, в состав которых входят </w:t>
      </w:r>
      <w:r w:rsidR="004E6039">
        <w:t>ТУ</w:t>
      </w:r>
      <w:r w:rsidRPr="00E85DCD">
        <w:t xml:space="preserve">, </w:t>
      </w:r>
      <w:r w:rsidR="001D7BD2" w:rsidRPr="00FE692A">
        <w:t xml:space="preserve">рекомендуется </w:t>
      </w:r>
      <w:r w:rsidR="00516683" w:rsidRPr="00FE692A">
        <w:t>проводить</w:t>
      </w:r>
      <w:r w:rsidR="001D7BD2">
        <w:t xml:space="preserve"> </w:t>
      </w:r>
      <w:r w:rsidRPr="00E85DCD">
        <w:t xml:space="preserve">комплексно на основании результатов обследования строительных конструкций и </w:t>
      </w:r>
      <w:r w:rsidR="004E6039">
        <w:t>ТД</w:t>
      </w:r>
      <w:r w:rsidRPr="00E85DCD">
        <w:t xml:space="preserve"> технических устройств, входящих в состав таких сооружений</w:t>
      </w:r>
      <w:r w:rsidR="00FE692A">
        <w:t xml:space="preserve"> и оказывающих влияние на </w:t>
      </w:r>
      <w:r w:rsidR="00FE692A" w:rsidRPr="00B8422A">
        <w:t>их безопасную эксплуатацию</w:t>
      </w:r>
      <w:r w:rsidRPr="00B8422A">
        <w:t>.</w:t>
      </w:r>
    </w:p>
    <w:p w14:paraId="43DBD7DB" w14:textId="28F8FA1E" w:rsidR="00C602C2" w:rsidRPr="00C602C2" w:rsidRDefault="00C602C2" w:rsidP="00C602C2">
      <w:pPr>
        <w:pStyle w:val="a0"/>
        <w:rPr>
          <w:strike/>
          <w:color w:val="BFBFBF"/>
        </w:rPr>
      </w:pPr>
      <w:r w:rsidRPr="00C602C2">
        <w:t>Объем работ по ТД определяют по каждому конкретному ТУ с учетом особенностей конструкции, сроков, условий и режимов эксплуатации</w:t>
      </w:r>
      <w:r w:rsidR="008C2994">
        <w:t>, по каждому обследуемому зданию</w:t>
      </w:r>
      <w:r w:rsidRPr="00C602C2">
        <w:t>.</w:t>
      </w:r>
      <w:r w:rsidR="008C2994">
        <w:t xml:space="preserve"> </w:t>
      </w:r>
      <w:r w:rsidRPr="00C602C2">
        <w:t xml:space="preserve">При выполнении НК в составе ТД руководствуются требованиями ФНП «Основные требования к проведению неразрушающего контроля технических устройств, зданий и сооружений </w:t>
      </w:r>
      <w:r w:rsidR="00557238">
        <w:br/>
      </w:r>
      <w:r w:rsidRPr="00C602C2">
        <w:t xml:space="preserve">на опасных производственных объектах», утвержденных приказом Ростехнадзора от 01.12.2020 № 478. </w:t>
      </w:r>
      <w:bookmarkStart w:id="0" w:name="sub_104"/>
    </w:p>
    <w:p w14:paraId="0DB36B76" w14:textId="1582BF17" w:rsidR="00C602C2" w:rsidRPr="00B8422A" w:rsidRDefault="00C602C2" w:rsidP="00C602C2">
      <w:pPr>
        <w:pStyle w:val="a0"/>
      </w:pPr>
      <w:bookmarkStart w:id="1" w:name="sub_105"/>
      <w:bookmarkEnd w:id="0"/>
      <w:r w:rsidRPr="001741CE">
        <w:t xml:space="preserve">При расчете остаточного ресурса группы ТУ, однотипных </w:t>
      </w:r>
      <w:r w:rsidR="000125BE">
        <w:br/>
      </w:r>
      <w:r w:rsidRPr="001741CE">
        <w:t>по конструктивному исполнению,</w:t>
      </w:r>
      <w:r w:rsidRPr="001741CE">
        <w:rPr>
          <w:bCs/>
        </w:rPr>
        <w:t xml:space="preserve"> аналогичных по применяемым материалам</w:t>
      </w:r>
      <w:r w:rsidRPr="001741CE">
        <w:t xml:space="preserve"> </w:t>
      </w:r>
      <w:r w:rsidR="000125BE">
        <w:br/>
      </w:r>
      <w:r w:rsidRPr="001741CE">
        <w:lastRenderedPageBreak/>
        <w:t xml:space="preserve">и работающих в одинаковых условиях, выполняется полный комплекс работ </w:t>
      </w:r>
      <w:r w:rsidR="000125BE">
        <w:br/>
      </w:r>
      <w:r w:rsidRPr="001741CE">
        <w:t xml:space="preserve">по настоящим Рекомендациям для отдельных представителей группы </w:t>
      </w:r>
      <w:r w:rsidR="000125BE">
        <w:br/>
      </w:r>
      <w:r w:rsidRPr="001741CE">
        <w:t>и, в зависимости от полученных результатов технического диагностирования</w:t>
      </w:r>
      <w:bookmarkEnd w:id="1"/>
      <w:r w:rsidRPr="001741CE">
        <w:t>.</w:t>
      </w:r>
    </w:p>
    <w:p w14:paraId="5A2574C5" w14:textId="4C535309" w:rsidR="00636BD1" w:rsidRPr="00E85DCD" w:rsidRDefault="00636BD1" w:rsidP="00636BD1">
      <w:pPr>
        <w:pStyle w:val="a0"/>
      </w:pPr>
      <w:r w:rsidRPr="00E85DCD">
        <w:t xml:space="preserve">Выбор методов </w:t>
      </w:r>
      <w:r w:rsidR="004E6039">
        <w:t xml:space="preserve">НК </w:t>
      </w:r>
      <w:r w:rsidRPr="00E85DCD">
        <w:t xml:space="preserve">и </w:t>
      </w:r>
      <w:r w:rsidR="004E6039">
        <w:t>разрушающих испытаний (РИ)</w:t>
      </w:r>
      <w:r w:rsidRPr="007E1C0B">
        <w:t xml:space="preserve">, объемы проводимых контролей и обследований, критерии отбраковки, сроки проведения следующих </w:t>
      </w:r>
      <w:r w:rsidR="004E6039">
        <w:t>ТД</w:t>
      </w:r>
      <w:r w:rsidRPr="007E1C0B">
        <w:t xml:space="preserve"> и обследований </w:t>
      </w:r>
      <w:r w:rsidR="001D7BD2" w:rsidRPr="007E1C0B">
        <w:t xml:space="preserve">рекомендуется определять </w:t>
      </w:r>
      <w:r w:rsidR="000125BE">
        <w:br/>
      </w:r>
      <w:r w:rsidRPr="007E1C0B">
        <w:t>для каждого технического устройства, здания и сооружения с учетом требований:</w:t>
      </w:r>
    </w:p>
    <w:p w14:paraId="69FD99BB" w14:textId="3BB3E447" w:rsidR="00636BD1" w:rsidRPr="00E85DCD" w:rsidRDefault="004E6039" w:rsidP="00636BD1">
      <w:pPr>
        <w:pStyle w:val="af7"/>
        <w:rPr>
          <w:iCs/>
        </w:rPr>
      </w:pPr>
      <w:r>
        <w:rPr>
          <w:iCs/>
        </w:rPr>
        <w:t xml:space="preserve">- </w:t>
      </w:r>
      <w:r w:rsidR="00636BD1" w:rsidRPr="00E85DCD">
        <w:rPr>
          <w:iCs/>
        </w:rPr>
        <w:t xml:space="preserve">нормативных правовых актов, </w:t>
      </w:r>
      <w:r w:rsidR="00636BD1" w:rsidRPr="00E85DCD">
        <w:t>руководств по безопасности</w:t>
      </w:r>
      <w:r w:rsidR="00636BD1" w:rsidRPr="00E85DCD">
        <w:rPr>
          <w:iCs/>
        </w:rPr>
        <w:t>;</w:t>
      </w:r>
    </w:p>
    <w:p w14:paraId="40FF97EA" w14:textId="10D2D567" w:rsidR="00636BD1" w:rsidRPr="00E85DCD" w:rsidRDefault="004E6039" w:rsidP="00636BD1">
      <w:pPr>
        <w:pStyle w:val="af7"/>
      </w:pPr>
      <w:r>
        <w:t xml:space="preserve">- </w:t>
      </w:r>
      <w:r w:rsidR="00636BD1" w:rsidRPr="00E85DCD">
        <w:t>требований проектной документации и руководств по эксплуатации изготовителей;</w:t>
      </w:r>
    </w:p>
    <w:p w14:paraId="2873C4F3" w14:textId="3944C4D8" w:rsidR="00636BD1" w:rsidRPr="00E85DCD" w:rsidRDefault="004E6039" w:rsidP="00636BD1">
      <w:pPr>
        <w:pStyle w:val="af7"/>
      </w:pPr>
      <w:r>
        <w:t xml:space="preserve">- </w:t>
      </w:r>
      <w:r w:rsidR="00636BD1" w:rsidRPr="009B4CCE">
        <w:t>стандартов организаций;</w:t>
      </w:r>
    </w:p>
    <w:p w14:paraId="7C57690D" w14:textId="3E996EF5" w:rsidR="00636BD1" w:rsidRPr="00E85DCD" w:rsidRDefault="004E6039" w:rsidP="00636BD1">
      <w:pPr>
        <w:pStyle w:val="af7"/>
      </w:pPr>
      <w:r>
        <w:t xml:space="preserve">- </w:t>
      </w:r>
      <w:r w:rsidR="00636BD1" w:rsidRPr="00E85DCD">
        <w:t>данных по результатам работы установленных на технических устройствах, зданиях и сооружениях систем мониторинга технического состояния.</w:t>
      </w:r>
    </w:p>
    <w:p w14:paraId="40662291" w14:textId="4C998A65" w:rsidR="00636BD1" w:rsidRPr="00E85DCD" w:rsidRDefault="00636BD1" w:rsidP="00636BD1">
      <w:pPr>
        <w:pStyle w:val="a0"/>
      </w:pPr>
      <w:r w:rsidRPr="00E85DCD">
        <w:t xml:space="preserve">При </w:t>
      </w:r>
      <w:r w:rsidRPr="00C47F7D">
        <w:t>выполнении контроля</w:t>
      </w:r>
      <w:r w:rsidR="003A1A48" w:rsidRPr="00C47F7D">
        <w:t xml:space="preserve"> </w:t>
      </w:r>
      <w:r w:rsidR="00F21AF2" w:rsidRPr="00E85DCD">
        <w:t>использую</w:t>
      </w:r>
      <w:r w:rsidR="00F21AF2">
        <w:t>тся</w:t>
      </w:r>
      <w:r w:rsidRPr="00E85DCD">
        <w:t xml:space="preserve"> средства измерений утвержденного типа, имеющие соответствующие сертификаты соответствия (декларации соответствия), прошедшие поверку в соответствии с положениями Федерального закона от 26 июня 2008 г. № 102-ФЗ «Об обеспечении единства измерений».</w:t>
      </w:r>
    </w:p>
    <w:p w14:paraId="2948DE7B" w14:textId="67A184A0" w:rsidR="00636BD1" w:rsidRPr="007E1C0B" w:rsidRDefault="00636BD1" w:rsidP="00636BD1">
      <w:pPr>
        <w:pStyle w:val="a0"/>
      </w:pPr>
      <w:r w:rsidRPr="00E85DCD">
        <w:t xml:space="preserve">Подготовка </w:t>
      </w:r>
      <w:r w:rsidR="004E6039">
        <w:t>ТУ</w:t>
      </w:r>
      <w:r w:rsidRPr="00E85DCD">
        <w:t xml:space="preserve">, </w:t>
      </w:r>
      <w:r w:rsidR="004E6039">
        <w:t>ЗиС</w:t>
      </w:r>
      <w:r w:rsidRPr="00E85DCD">
        <w:t xml:space="preserve"> к проведению диагностирования и обследования выполняется структурными подразделениями эксплуатирующей организации, если иное не предусмотрено </w:t>
      </w:r>
      <w:r w:rsidRPr="007E1C0B">
        <w:t>договорными обязательствами.</w:t>
      </w:r>
    </w:p>
    <w:p w14:paraId="6B8BEB4C" w14:textId="0C735AEE" w:rsidR="00636BD1" w:rsidRPr="007E1C0B" w:rsidRDefault="00636BD1" w:rsidP="00636BD1">
      <w:pPr>
        <w:pStyle w:val="a0"/>
      </w:pPr>
      <w:r w:rsidRPr="007E1C0B">
        <w:t xml:space="preserve">При сокращении заказчиком объемов </w:t>
      </w:r>
      <w:r w:rsidR="004E6039">
        <w:t xml:space="preserve">ТД и </w:t>
      </w:r>
      <w:r w:rsidRPr="007E1C0B">
        <w:t xml:space="preserve">обследования, снижающим достоверность оценки </w:t>
      </w:r>
      <w:r w:rsidR="00A73F1A">
        <w:t xml:space="preserve">технического </w:t>
      </w:r>
      <w:r w:rsidRPr="007E1C0B">
        <w:t>состояния, заказчик несет ответственность за низкую достоверность оценки состояния.</w:t>
      </w:r>
    </w:p>
    <w:p w14:paraId="5047E4C0" w14:textId="2C8CEF88" w:rsidR="00356D14" w:rsidRPr="007E1C0B" w:rsidRDefault="00356D14" w:rsidP="00FA5833">
      <w:pPr>
        <w:pStyle w:val="a0"/>
      </w:pPr>
      <w:r w:rsidRPr="007E1C0B">
        <w:t>Обследование</w:t>
      </w:r>
      <w:r w:rsidR="005C7FBF" w:rsidRPr="007E1C0B">
        <w:t xml:space="preserve"> и оценка состояния строительных конструкций,</w:t>
      </w:r>
      <w:r w:rsidRPr="007E1C0B">
        <w:t xml:space="preserve"> </w:t>
      </w:r>
      <w:r w:rsidR="00A73F1A">
        <w:t>ЗиС</w:t>
      </w:r>
      <w:r w:rsidRPr="007E1C0B">
        <w:t xml:space="preserve"> </w:t>
      </w:r>
      <w:r w:rsidR="005C7FBF" w:rsidRPr="007E1C0B">
        <w:t>проводится в соответстви</w:t>
      </w:r>
      <w:r w:rsidR="00A73F1A">
        <w:t>и</w:t>
      </w:r>
      <w:r w:rsidR="005C7FBF" w:rsidRPr="007E1C0B">
        <w:t xml:space="preserve"> с ГОСТ 31937-2011, кроме </w:t>
      </w:r>
      <w:r w:rsidRPr="007E1C0B">
        <w:t>транспортны</w:t>
      </w:r>
      <w:r w:rsidR="005C7FBF" w:rsidRPr="007E1C0B">
        <w:t>х</w:t>
      </w:r>
      <w:r w:rsidRPr="007E1C0B">
        <w:t>, гидротехнически</w:t>
      </w:r>
      <w:r w:rsidR="005C7FBF" w:rsidRPr="007E1C0B">
        <w:t>х</w:t>
      </w:r>
      <w:r w:rsidRPr="007E1C0B">
        <w:t xml:space="preserve"> и мелиоративны</w:t>
      </w:r>
      <w:r w:rsidR="005C7FBF" w:rsidRPr="007E1C0B">
        <w:t>х</w:t>
      </w:r>
      <w:r w:rsidRPr="007E1C0B">
        <w:t xml:space="preserve"> сооружени</w:t>
      </w:r>
      <w:r w:rsidR="005C7FBF" w:rsidRPr="007E1C0B">
        <w:t>й</w:t>
      </w:r>
      <w:r w:rsidRPr="007E1C0B">
        <w:t>, магистральны</w:t>
      </w:r>
      <w:r w:rsidR="005C7FBF" w:rsidRPr="007E1C0B">
        <w:t>х</w:t>
      </w:r>
      <w:r w:rsidRPr="007E1C0B">
        <w:t xml:space="preserve"> трубопровод</w:t>
      </w:r>
      <w:r w:rsidR="005C7FBF" w:rsidRPr="007E1C0B">
        <w:t>ов</w:t>
      </w:r>
      <w:r w:rsidRPr="007E1C0B">
        <w:t>, подземны</w:t>
      </w:r>
      <w:r w:rsidR="005C7FBF" w:rsidRPr="007E1C0B">
        <w:t>х</w:t>
      </w:r>
      <w:r w:rsidRPr="007E1C0B">
        <w:t xml:space="preserve"> сооружения и объект</w:t>
      </w:r>
      <w:r w:rsidR="005C7FBF" w:rsidRPr="007E1C0B">
        <w:t>ов</w:t>
      </w:r>
      <w:r w:rsidRPr="007E1C0B">
        <w:t xml:space="preserve">, на которых ведутся горные </w:t>
      </w:r>
      <w:r w:rsidRPr="007E1C0B">
        <w:lastRenderedPageBreak/>
        <w:t>работы и работы в подземных условиях</w:t>
      </w:r>
      <w:r w:rsidR="007E1C0B" w:rsidRPr="007E1C0B">
        <w:t>, для обследования и оценки технического состояния применяется СП 13-102-2003</w:t>
      </w:r>
      <w:r w:rsidR="005C7FBF" w:rsidRPr="007E1C0B">
        <w:t>.</w:t>
      </w:r>
    </w:p>
    <w:p w14:paraId="3C0C370C" w14:textId="4C0CEA83" w:rsidR="0066255F" w:rsidRDefault="00A73F1A" w:rsidP="00BC5D04">
      <w:pPr>
        <w:pStyle w:val="af8"/>
      </w:pPr>
      <w:r>
        <w:t>ЗиС</w:t>
      </w:r>
      <w:r w:rsidR="00BC5D04" w:rsidRPr="007E1C0B">
        <w:t xml:space="preserve">, эксплуатируемым на ОПО, не являющимся объектами магистрального трубопроводного транспорта или не имеющим признаков опасности ОПО в соответствии с приложением 2 Административного регламента РТН, обследование технического состояния проводится </w:t>
      </w:r>
      <w:r w:rsidR="007E1C0B">
        <w:br/>
      </w:r>
      <w:r w:rsidR="00BC5D04" w:rsidRPr="007E1C0B">
        <w:t>в соответствии с ГОСТ 31937.</w:t>
      </w:r>
    </w:p>
    <w:p w14:paraId="06B17ACE" w14:textId="3E0347E2" w:rsidR="00FA5833" w:rsidRPr="007E1C0B" w:rsidRDefault="00FA5833" w:rsidP="00FA5833">
      <w:pPr>
        <w:pStyle w:val="a0"/>
      </w:pPr>
      <w:r w:rsidRPr="007E1C0B">
        <w:t xml:space="preserve">Оценка технического состояния строительных конструкций, </w:t>
      </w:r>
      <w:r w:rsidR="00A73F1A">
        <w:t>ЗиС</w:t>
      </w:r>
      <w:r w:rsidRPr="007E1C0B">
        <w:t xml:space="preserve"> соответствует следующим категориям согласно ГОСТ 31937-2011: нормативное, работоспособное, ограниченно-работоспособное и аварийное.</w:t>
      </w:r>
    </w:p>
    <w:p w14:paraId="067EF184" w14:textId="137B02E8" w:rsidR="00FA5833" w:rsidRPr="007E1C0B" w:rsidRDefault="00FA5833" w:rsidP="00FA5833">
      <w:pPr>
        <w:pStyle w:val="a0"/>
      </w:pPr>
      <w:r w:rsidRPr="007E1C0B">
        <w:t xml:space="preserve">Оценка технического состояния строительных конструкций, </w:t>
      </w:r>
      <w:r w:rsidR="00A73F1A">
        <w:t>ЗиС</w:t>
      </w:r>
      <w:r w:rsidRPr="007E1C0B">
        <w:t xml:space="preserve"> должна соответствовать следующим категориям согласно </w:t>
      </w:r>
      <w:r w:rsidR="00A73F1A">
        <w:br/>
      </w:r>
      <w:r w:rsidRPr="007E1C0B">
        <w:t>СП 13-102-2003: исправное, работоспособное, ограниченно работоспособное, недопустимое и аварийное.</w:t>
      </w:r>
    </w:p>
    <w:p w14:paraId="61C0DDF1" w14:textId="1725D9BE" w:rsidR="00FA5833" w:rsidRDefault="00FA5833" w:rsidP="00FA5833">
      <w:pPr>
        <w:pStyle w:val="a0"/>
      </w:pPr>
      <w:r w:rsidRPr="007E1C0B">
        <w:t xml:space="preserve">Оценка технического состояния оборудования </w:t>
      </w:r>
      <w:r w:rsidR="00A73F1A">
        <w:t>ТУ</w:t>
      </w:r>
      <w:r w:rsidRPr="007E1C0B">
        <w:t xml:space="preserve"> должна соответствовать следующим категориям согласно ГОСТ Р 27.102-2021: исправное, работоспособное, неисправное работоспособное,</w:t>
      </w:r>
      <w:r>
        <w:t xml:space="preserve"> неработоспособное, предельное.</w:t>
      </w:r>
    </w:p>
    <w:p w14:paraId="19841FB2" w14:textId="40675F10" w:rsidR="00FA5833" w:rsidRPr="0015426B" w:rsidRDefault="00A10E02" w:rsidP="006453B8">
      <w:pPr>
        <w:pStyle w:val="a0"/>
      </w:pPr>
      <w:r>
        <w:t xml:space="preserve">Оценка технического состояния </w:t>
      </w:r>
      <w:r w:rsidR="00A73F1A">
        <w:t>ТУ</w:t>
      </w:r>
      <w:r>
        <w:t xml:space="preserve">, </w:t>
      </w:r>
      <w:r w:rsidR="00A73F1A">
        <w:t>ЗиС,</w:t>
      </w:r>
      <w:r>
        <w:t xml:space="preserve"> выполняемая при проведении экспертизы промышленной безопасности, осуществляется в соответствии с </w:t>
      </w:r>
      <w:r w:rsidRPr="00E85DCD">
        <w:t>требовани</w:t>
      </w:r>
      <w:r>
        <w:t>ями</w:t>
      </w:r>
      <w:r w:rsidRPr="00E85DCD">
        <w:t xml:space="preserve">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</w:r>
      <w:r w:rsidRPr="0015426B">
        <w:t>Ростехнадзора от 20 октября 2020 г. № 420 (зарегистрирован Минюстом России 11 декабр</w:t>
      </w:r>
      <w:r w:rsidR="00A73F1A">
        <w:t>я 2020 г., регистрационный № </w:t>
      </w:r>
      <w:r w:rsidRPr="0015426B">
        <w:t>61391).</w:t>
      </w:r>
    </w:p>
    <w:p w14:paraId="1FDDABE1" w14:textId="484EEC2C" w:rsidR="00F72741" w:rsidRPr="0015426B" w:rsidRDefault="00F72741" w:rsidP="00F72741">
      <w:pPr>
        <w:pStyle w:val="a0"/>
      </w:pPr>
      <w:r w:rsidRPr="0015426B">
        <w:t xml:space="preserve">В Техническое задание по </w:t>
      </w:r>
      <w:r w:rsidR="00A73F1A">
        <w:t>ТД</w:t>
      </w:r>
      <w:r w:rsidRPr="0015426B">
        <w:t xml:space="preserve"> </w:t>
      </w:r>
      <w:r w:rsidR="004E4971">
        <w:t xml:space="preserve">и обследованию </w:t>
      </w:r>
      <w:r w:rsidRPr="0015426B">
        <w:t>рекомендуется включать</w:t>
      </w:r>
      <w:r w:rsidR="00F21AF2" w:rsidRPr="0015426B">
        <w:t>:</w:t>
      </w:r>
    </w:p>
    <w:p w14:paraId="16179AED" w14:textId="2E6B154B" w:rsidR="00F72741" w:rsidRPr="0015426B" w:rsidRDefault="00F72741" w:rsidP="00F72741">
      <w:pPr>
        <w:pStyle w:val="a1"/>
      </w:pPr>
      <w:r w:rsidRPr="0015426B">
        <w:t xml:space="preserve">наименование (перечень) </w:t>
      </w:r>
      <w:r w:rsidR="00557238">
        <w:t>ТУ, ЗиС</w:t>
      </w:r>
      <w:r w:rsidRPr="0015426B">
        <w:t>;</w:t>
      </w:r>
    </w:p>
    <w:p w14:paraId="229F4051" w14:textId="77777777" w:rsidR="00F72741" w:rsidRPr="00E85DCD" w:rsidRDefault="00F72741" w:rsidP="00F72741">
      <w:pPr>
        <w:pStyle w:val="a1"/>
      </w:pPr>
      <w:r w:rsidRPr="0015426B">
        <w:t>сведения об ОПО (наименование ОПО, регистрационный</w:t>
      </w:r>
      <w:r w:rsidRPr="00E85DCD">
        <w:t xml:space="preserve"> номер, класс опасности);</w:t>
      </w:r>
    </w:p>
    <w:p w14:paraId="527326D3" w14:textId="77777777" w:rsidR="00F72741" w:rsidRPr="00E85DCD" w:rsidRDefault="00F72741" w:rsidP="00F72741">
      <w:pPr>
        <w:pStyle w:val="a1"/>
      </w:pPr>
      <w:r w:rsidRPr="00E85DCD">
        <w:lastRenderedPageBreak/>
        <w:t>срок начала и окончания выполнения работ;</w:t>
      </w:r>
    </w:p>
    <w:p w14:paraId="26A5421C" w14:textId="3DB207D2" w:rsidR="00F72741" w:rsidRPr="00E85DCD" w:rsidRDefault="00F72741" w:rsidP="00F72741">
      <w:pPr>
        <w:pStyle w:val="a1"/>
      </w:pPr>
      <w:r w:rsidRPr="00E85DCD">
        <w:t xml:space="preserve">краткую характеристику, состав и назначение </w:t>
      </w:r>
      <w:r w:rsidR="00557238">
        <w:t>ТУ, ЗиС</w:t>
      </w:r>
      <w:r w:rsidRPr="00E85DCD">
        <w:t>:</w:t>
      </w:r>
    </w:p>
    <w:p w14:paraId="2CE5F90D" w14:textId="6FFA721D" w:rsidR="00F72741" w:rsidRPr="00E85DCD" w:rsidRDefault="00A73F1A" w:rsidP="00F72741">
      <w:pPr>
        <w:pStyle w:val="21"/>
      </w:pPr>
      <w:r>
        <w:t xml:space="preserve">- </w:t>
      </w:r>
      <w:r w:rsidR="00F72741" w:rsidRPr="00E85DCD">
        <w:t xml:space="preserve">параметры эксплуатации, узлы и составные части, материал корпусных элементов, рабочая среда, наличие строительных конструкций в составе </w:t>
      </w:r>
      <w:r w:rsidR="00557238">
        <w:t>ТУ, ЗиС</w:t>
      </w:r>
      <w:r w:rsidR="00F72741" w:rsidRPr="00E85DCD">
        <w:t>;</w:t>
      </w:r>
    </w:p>
    <w:p w14:paraId="0D902923" w14:textId="25FA4212" w:rsidR="00F72741" w:rsidRPr="00E85DCD" w:rsidRDefault="00A73F1A" w:rsidP="00F72741">
      <w:pPr>
        <w:pStyle w:val="21"/>
      </w:pPr>
      <w:r>
        <w:t xml:space="preserve">- </w:t>
      </w:r>
      <w:r w:rsidR="00F72741" w:rsidRPr="00E85DCD">
        <w:t xml:space="preserve">краткую характеристику строительных конструкций (при наличии </w:t>
      </w:r>
      <w:r w:rsidR="0015426B">
        <w:br/>
      </w:r>
      <w:r w:rsidR="00F72741" w:rsidRPr="00E85DCD">
        <w:t>в составе технического устройства), узлов и составных частей;</w:t>
      </w:r>
    </w:p>
    <w:p w14:paraId="6E86ED24" w14:textId="77777777" w:rsidR="00F72741" w:rsidRPr="00E85DCD" w:rsidRDefault="00F72741" w:rsidP="00F72741">
      <w:pPr>
        <w:pStyle w:val="a1"/>
      </w:pPr>
      <w:r w:rsidRPr="00E85DCD">
        <w:t>объемы работ, выполняемые организацией, проводящей диагностирование;</w:t>
      </w:r>
    </w:p>
    <w:p w14:paraId="49447E94" w14:textId="77777777" w:rsidR="00F72741" w:rsidRPr="00E85DCD" w:rsidRDefault="00F72741" w:rsidP="00F72741">
      <w:pPr>
        <w:pStyle w:val="a1"/>
      </w:pPr>
      <w:r w:rsidRPr="00E85DCD">
        <w:t>требования к отчетным документам и срокам их предоставления;</w:t>
      </w:r>
    </w:p>
    <w:p w14:paraId="63B8E162" w14:textId="77777777" w:rsidR="00F72741" w:rsidRPr="00E85DCD" w:rsidRDefault="00F72741" w:rsidP="00F72741">
      <w:pPr>
        <w:pStyle w:val="a1"/>
      </w:pPr>
      <w:r w:rsidRPr="00E85DCD">
        <w:t>законодательные и нормативные документы.</w:t>
      </w:r>
    </w:p>
    <w:p w14:paraId="02C9D907" w14:textId="1A1F907B" w:rsidR="00690241" w:rsidRPr="0015426B" w:rsidRDefault="00F21AF2" w:rsidP="00690241">
      <w:pPr>
        <w:pStyle w:val="a0"/>
      </w:pPr>
      <w:r>
        <w:t xml:space="preserve">На </w:t>
      </w:r>
      <w:r w:rsidRPr="00690241">
        <w:t xml:space="preserve">основании технического задания, </w:t>
      </w:r>
      <w:r w:rsidR="00A73F1A">
        <w:t xml:space="preserve">составленного </w:t>
      </w:r>
      <w:r w:rsidRPr="00690241">
        <w:t xml:space="preserve">эксплуатирующей </w:t>
      </w:r>
      <w:r w:rsidRPr="0015426B">
        <w:t xml:space="preserve">организацией, разрабатывается </w:t>
      </w:r>
      <w:r w:rsidR="00690241" w:rsidRPr="0015426B">
        <w:t>программ</w:t>
      </w:r>
      <w:r w:rsidRPr="0015426B">
        <w:t xml:space="preserve">а работ </w:t>
      </w:r>
      <w:r w:rsidR="00690241" w:rsidRPr="0015426B">
        <w:t xml:space="preserve">по </w:t>
      </w:r>
      <w:r w:rsidR="00A73F1A">
        <w:t>ТД</w:t>
      </w:r>
      <w:r w:rsidR="00690241" w:rsidRPr="0015426B">
        <w:t xml:space="preserve"> </w:t>
      </w:r>
      <w:r w:rsidR="004E4971">
        <w:t>и обследовани</w:t>
      </w:r>
      <w:r w:rsidR="00951457">
        <w:t>ю</w:t>
      </w:r>
      <w:r w:rsidR="004E4971">
        <w:t xml:space="preserve"> </w:t>
      </w:r>
      <w:r w:rsidR="00690241" w:rsidRPr="0015426B">
        <w:t>и соглас</w:t>
      </w:r>
      <w:r w:rsidRPr="0015426B">
        <w:t>уется</w:t>
      </w:r>
      <w:r w:rsidR="00690241" w:rsidRPr="0015426B">
        <w:t xml:space="preserve"> с эксплуатирующей организацией.</w:t>
      </w:r>
    </w:p>
    <w:p w14:paraId="46AB62D7" w14:textId="1A0B23D0" w:rsidR="00F72741" w:rsidRPr="0015426B" w:rsidRDefault="00F72741" w:rsidP="00F72741">
      <w:pPr>
        <w:pStyle w:val="a0"/>
      </w:pPr>
      <w:r w:rsidRPr="0015426B">
        <w:t xml:space="preserve">В Программу по </w:t>
      </w:r>
      <w:r w:rsidR="00557238">
        <w:t>те</w:t>
      </w:r>
      <w:r w:rsidR="00A73F1A">
        <w:t>ТД</w:t>
      </w:r>
      <w:r w:rsidR="004E4971">
        <w:t>и обследованию</w:t>
      </w:r>
      <w:r w:rsidRPr="0015426B">
        <w:t xml:space="preserve"> рекомендуется включить:</w:t>
      </w:r>
    </w:p>
    <w:p w14:paraId="37FB9DB5" w14:textId="1F1630AA" w:rsidR="00F72741" w:rsidRPr="00E85DCD" w:rsidRDefault="00F72741" w:rsidP="00F72741">
      <w:pPr>
        <w:pStyle w:val="a1"/>
      </w:pPr>
      <w:r w:rsidRPr="0015426B">
        <w:t xml:space="preserve">краткую характеристику, состав и назначение </w:t>
      </w:r>
      <w:r w:rsidR="00951457">
        <w:t>ТУ, ЗиС</w:t>
      </w:r>
      <w:r w:rsidRPr="00E85DCD">
        <w:t xml:space="preserve"> (в том числе параметры эксплуатации, узлы и составные части, материал корпусных элементов, </w:t>
      </w:r>
      <w:r w:rsidRPr="00314763">
        <w:t>рабочая среда</w:t>
      </w:r>
      <w:r w:rsidRPr="00E85DCD">
        <w:t xml:space="preserve">, наличие строительных конструкций </w:t>
      </w:r>
      <w:r w:rsidR="00537276">
        <w:br/>
      </w:r>
      <w:r w:rsidRPr="00E85DCD">
        <w:t>в составе технического устройства);</w:t>
      </w:r>
    </w:p>
    <w:p w14:paraId="4ADE0D28" w14:textId="5169D907" w:rsidR="00F72741" w:rsidRDefault="00F72741" w:rsidP="00F72741">
      <w:pPr>
        <w:pStyle w:val="a1"/>
      </w:pPr>
      <w:r w:rsidRPr="00E85DCD">
        <w:t xml:space="preserve">краткую характеристику строительных конструкций, (при наличии </w:t>
      </w:r>
      <w:r w:rsidR="00537276">
        <w:br/>
      </w:r>
      <w:r w:rsidRPr="00E85DCD">
        <w:t xml:space="preserve">в составе </w:t>
      </w:r>
      <w:r w:rsidR="00A73F1A">
        <w:t>ТУ</w:t>
      </w:r>
      <w:r w:rsidRPr="00E85DCD">
        <w:t xml:space="preserve">), узлов и составных частей. Краткая характеристика </w:t>
      </w:r>
      <w:r w:rsidRPr="00FD63AD">
        <w:t>должна содержать</w:t>
      </w:r>
      <w:r>
        <w:rPr>
          <w:color w:val="0070C0"/>
        </w:rPr>
        <w:t xml:space="preserve"> </w:t>
      </w:r>
      <w:r w:rsidRPr="00E85DCD">
        <w:t>перечень возможных действующих повреждающих факторов и механизмов повреждения;</w:t>
      </w:r>
    </w:p>
    <w:p w14:paraId="64B7B66F" w14:textId="0FFE55F7" w:rsidR="00A73F1A" w:rsidRPr="00E85DCD" w:rsidRDefault="00A73F1A" w:rsidP="00F72741">
      <w:pPr>
        <w:pStyle w:val="a1"/>
      </w:pPr>
      <w:r w:rsidRPr="00537276">
        <w:t xml:space="preserve">перечень и объемы работ, с указанием методов </w:t>
      </w:r>
      <w:r>
        <w:t>НК</w:t>
      </w:r>
      <w:r w:rsidRPr="00537276">
        <w:t xml:space="preserve"> или </w:t>
      </w:r>
      <w:r>
        <w:t>РИ</w:t>
      </w:r>
      <w:r w:rsidRPr="00537276">
        <w:t xml:space="preserve"> наиболее эффективно выявляющих дефекты, образующиеся в результате воздействия действующих повреждающих факторов и механизмов повреждения, выполняемых при проведении </w:t>
      </w:r>
      <w:r>
        <w:t>ТД</w:t>
      </w:r>
      <w:r w:rsidRPr="00537276">
        <w:t xml:space="preserve">, критерии отбраковки. При необходимости при выполнении работ программа </w:t>
      </w:r>
      <w:r>
        <w:t>ТД</w:t>
      </w:r>
      <w:r w:rsidRPr="00537276">
        <w:t xml:space="preserve"> может быть откорректирована</w:t>
      </w:r>
      <w:r>
        <w:t>;</w:t>
      </w:r>
    </w:p>
    <w:p w14:paraId="2A3F20CE" w14:textId="3DA0A575" w:rsidR="00F72741" w:rsidRPr="00A7404E" w:rsidRDefault="00F72741" w:rsidP="00F72741">
      <w:pPr>
        <w:pStyle w:val="a1"/>
      </w:pPr>
      <w:r w:rsidRPr="00E85DCD">
        <w:t xml:space="preserve">перечень </w:t>
      </w:r>
      <w:r w:rsidRPr="00A7404E">
        <w:t>нормативных правовых актов, нормативных документов, в соответствии с которыми разработана программа по диагностированию.</w:t>
      </w:r>
    </w:p>
    <w:p w14:paraId="52DA3528" w14:textId="4CE35ECF" w:rsidR="00F72741" w:rsidRPr="00A7404E" w:rsidRDefault="00F72741" w:rsidP="00F72741">
      <w:pPr>
        <w:pStyle w:val="af8"/>
      </w:pPr>
      <w:r w:rsidRPr="00A7404E">
        <w:lastRenderedPageBreak/>
        <w:t>Программ</w:t>
      </w:r>
      <w:r w:rsidR="00A7404E" w:rsidRPr="00A7404E">
        <w:t>у</w:t>
      </w:r>
      <w:r w:rsidRPr="00A7404E">
        <w:t xml:space="preserve"> по </w:t>
      </w:r>
      <w:r w:rsidR="00A73F1A">
        <w:t>ТД</w:t>
      </w:r>
      <w:r w:rsidR="001B0A97">
        <w:t>, обследованию</w:t>
      </w:r>
      <w:r w:rsidRPr="00A7404E">
        <w:t xml:space="preserve"> рекомендуется разрабатыва</w:t>
      </w:r>
      <w:r w:rsidR="00A7404E" w:rsidRPr="00A7404E">
        <w:t>ть</w:t>
      </w:r>
      <w:r w:rsidRPr="00A7404E">
        <w:t xml:space="preserve"> с учетом особенностей эксплуатации конкретных видов технических</w:t>
      </w:r>
      <w:r w:rsidRPr="00E85DCD">
        <w:t xml:space="preserve"> устройств. Если</w:t>
      </w:r>
      <w:r w:rsidR="001B0A97">
        <w:t xml:space="preserve"> </w:t>
      </w:r>
      <w:r w:rsidRPr="00E85DCD">
        <w:t xml:space="preserve">в состав </w:t>
      </w:r>
      <w:r w:rsidR="00A73F1A">
        <w:t>ТД</w:t>
      </w:r>
      <w:r w:rsidRPr="00E85DCD">
        <w:t xml:space="preserve"> входят строительные конструкции, технологическая обвязка, узлы и составные части, то программа предусматрива</w:t>
      </w:r>
      <w:r w:rsidR="00A7404E">
        <w:t>ет</w:t>
      </w:r>
      <w:r w:rsidRPr="00E85DCD">
        <w:t xml:space="preserve"> соответствующие требования по </w:t>
      </w:r>
      <w:r w:rsidR="00A73F1A">
        <w:t>ТД</w:t>
      </w:r>
      <w:r w:rsidRPr="00E85DCD">
        <w:t xml:space="preserve"> </w:t>
      </w:r>
      <w:r w:rsidRPr="00A7404E">
        <w:t>технологической обвязки, узлов и составных частей и обследованию строительных конструкций.</w:t>
      </w:r>
    </w:p>
    <w:p w14:paraId="183633D3" w14:textId="0DB4D3EC" w:rsidR="00F72741" w:rsidRPr="00A7404E" w:rsidRDefault="00F72741" w:rsidP="00F72741">
      <w:pPr>
        <w:pStyle w:val="af8"/>
      </w:pPr>
      <w:r w:rsidRPr="00A7404E">
        <w:t>Программ</w:t>
      </w:r>
      <w:r w:rsidR="00A7404E" w:rsidRPr="00A7404E">
        <w:t>у</w:t>
      </w:r>
      <w:r w:rsidRPr="00A7404E">
        <w:t xml:space="preserve"> по </w:t>
      </w:r>
      <w:r w:rsidR="00A73F1A">
        <w:t>ТД</w:t>
      </w:r>
      <w:r w:rsidR="001B0A97">
        <w:t>, обследованию</w:t>
      </w:r>
      <w:r w:rsidRPr="00A7404E">
        <w:t xml:space="preserve"> рекомендуется согласовывать</w:t>
      </w:r>
      <w:r w:rsidR="001B0A97">
        <w:t xml:space="preserve"> </w:t>
      </w:r>
      <w:r w:rsidRPr="00A7404E">
        <w:t>с эксплуатирующей организацией.</w:t>
      </w:r>
    </w:p>
    <w:p w14:paraId="28B9B7E0" w14:textId="223B7C9A" w:rsidR="0016146A" w:rsidRPr="0066255F" w:rsidRDefault="0016146A" w:rsidP="0016146A">
      <w:pPr>
        <w:pStyle w:val="a0"/>
      </w:pPr>
      <w:r w:rsidRPr="0066255F">
        <w:t>Результаты</w:t>
      </w:r>
      <w:r w:rsidR="004A00A1" w:rsidRPr="0066255F">
        <w:t xml:space="preserve"> по</w:t>
      </w:r>
      <w:r w:rsidRPr="0066255F">
        <w:t xml:space="preserve"> каждому методу</w:t>
      </w:r>
      <w:r w:rsidR="00460982">
        <w:t xml:space="preserve">, </w:t>
      </w:r>
      <w:r w:rsidRPr="0066255F">
        <w:t xml:space="preserve">виду НК оформляются в соответствии с требованиями </w:t>
      </w:r>
      <w:r w:rsidR="00A73F1A">
        <w:t>Ф</w:t>
      </w:r>
      <w:r w:rsidRPr="0066255F">
        <w:t>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утвержденных приказом Ростехнадзора от 1 декабря 2020 г. № 478 (зарегистрирован Минюстом России 24 декабря 2020 г., регистрационный № 61795).</w:t>
      </w:r>
    </w:p>
    <w:p w14:paraId="77CFC684" w14:textId="79570CD9" w:rsidR="0016146A" w:rsidRPr="00A7404E" w:rsidRDefault="0016146A" w:rsidP="0016146A">
      <w:pPr>
        <w:pStyle w:val="af8"/>
      </w:pPr>
      <w:r w:rsidRPr="0066255F">
        <w:t xml:space="preserve">Рекомендуемая форма акта по результатам осмотра, контроля и измерений </w:t>
      </w:r>
      <w:r w:rsidRPr="00A7404E">
        <w:t>приведена в приложении № 3.</w:t>
      </w:r>
    </w:p>
    <w:p w14:paraId="78FFB45B" w14:textId="6B060AEC" w:rsidR="0016146A" w:rsidRPr="00432C59" w:rsidRDefault="0016146A" w:rsidP="00AE1BBB">
      <w:pPr>
        <w:pStyle w:val="a0"/>
      </w:pPr>
      <w:r w:rsidRPr="00A7404E">
        <w:t xml:space="preserve">Акты по результатам проведения </w:t>
      </w:r>
      <w:r w:rsidR="00460982">
        <w:t>ТД</w:t>
      </w:r>
      <w:r w:rsidRPr="00A7404E">
        <w:t xml:space="preserve">, </w:t>
      </w:r>
      <w:r w:rsidR="00460982">
        <w:t>НК</w:t>
      </w:r>
      <w:r w:rsidRPr="00A7404E">
        <w:t xml:space="preserve">, </w:t>
      </w:r>
      <w:r w:rsidR="00460982">
        <w:t>РИ</w:t>
      </w:r>
      <w:r w:rsidRPr="00A7404E">
        <w:t xml:space="preserve"> </w:t>
      </w:r>
      <w:r w:rsidR="00460982">
        <w:t>ТУ</w:t>
      </w:r>
      <w:r w:rsidRPr="00A7404E">
        <w:t xml:space="preserve">, обследования </w:t>
      </w:r>
      <w:r w:rsidR="00460982">
        <w:t xml:space="preserve">ЗиС </w:t>
      </w:r>
      <w:r w:rsidRPr="00A7404E">
        <w:t xml:space="preserve">составляются и подписываются лицами, проводившими работы, и руководителем проводившей их организации или </w:t>
      </w:r>
      <w:r w:rsidRPr="00432C59">
        <w:t>руководителем организации, проводящей экспертизу</w:t>
      </w:r>
      <w:r w:rsidR="00460982">
        <w:t xml:space="preserve"> промышленной безопасности</w:t>
      </w:r>
      <w:r w:rsidRPr="00432C59">
        <w:t>, и прикладываются к заключению экспертизы</w:t>
      </w:r>
      <w:r w:rsidR="00A7404E" w:rsidRPr="00432C59">
        <w:t>.</w:t>
      </w:r>
    </w:p>
    <w:p w14:paraId="7E7D9544" w14:textId="5061003F" w:rsidR="00AE1BBB" w:rsidRPr="00432C59" w:rsidRDefault="00AE1BBB" w:rsidP="004E6039">
      <w:pPr>
        <w:pStyle w:val="a0"/>
        <w:numPr>
          <w:ilvl w:val="0"/>
          <w:numId w:val="4"/>
        </w:numPr>
      </w:pPr>
      <w:r w:rsidRPr="00432C59">
        <w:t>Работы по НК и РИ</w:t>
      </w:r>
      <w:r w:rsidR="00432C59" w:rsidRPr="00432C59">
        <w:t xml:space="preserve"> на ТУ и ЗиС применяемых на ОПО осуществляются </w:t>
      </w:r>
      <w:r w:rsidRPr="00432C59">
        <w:t>лабораториями</w:t>
      </w:r>
      <w:r w:rsidR="004E4971" w:rsidRPr="00432C59">
        <w:t xml:space="preserve"> и </w:t>
      </w:r>
      <w:r w:rsidR="00432C59" w:rsidRPr="00432C59">
        <w:t>работниками,</w:t>
      </w:r>
      <w:r w:rsidR="004E4971" w:rsidRPr="00432C59">
        <w:t xml:space="preserve"> под</w:t>
      </w:r>
      <w:r w:rsidR="00CE1208" w:rsidRPr="00432C59">
        <w:t>твердивши</w:t>
      </w:r>
      <w:r w:rsidR="00432C59" w:rsidRPr="00432C59">
        <w:t xml:space="preserve">ми </w:t>
      </w:r>
      <w:r w:rsidR="00CE1208" w:rsidRPr="00432C59">
        <w:t>свою компетенци</w:t>
      </w:r>
      <w:r w:rsidR="00432C59" w:rsidRPr="00432C59">
        <w:t>ю</w:t>
      </w:r>
      <w:r w:rsidRPr="00432C59">
        <w:t>,</w:t>
      </w:r>
      <w:r w:rsidR="00432C59" w:rsidRPr="00432C59">
        <w:t xml:space="preserve"> </w:t>
      </w:r>
      <w:r w:rsidR="00432C59" w:rsidRPr="00432C59">
        <w:br/>
        <w:t xml:space="preserve">по установленной области </w:t>
      </w:r>
      <w:r w:rsidRPr="00432C59">
        <w:rPr>
          <w:bCs/>
        </w:rPr>
        <w:t xml:space="preserve">НК в независимых органах по аттестации Системы НК, созданной в соответствии с Концепцией управления системой неразрушающего контроля и основными направлениями ее развития (утверждена федеральным органом исполнительной власти в области промышленной безопасности 28.08.1999 г.), постановлением коллегии федерального органа исполнительной власти в области промышленной </w:t>
      </w:r>
      <w:r w:rsidRPr="00432C59">
        <w:rPr>
          <w:bCs/>
        </w:rPr>
        <w:lastRenderedPageBreak/>
        <w:t>безопасности от 31.12.1999 г. № 6, и организация работ по развитию и внедрению которой осуществляется в соответствии с постановлением Правительства Российской Федерации от 28 марта 2001  № 241 «О мерах по обеспечению промышленной безопасности опасных производственных объектов на территории Российской Федерации» (Собрание законодательства Российской Федерации, 2001, № 15, ст. 1489; 2011, № 7,</w:t>
      </w:r>
      <w:r w:rsidR="00432C59" w:rsidRPr="00432C59">
        <w:rPr>
          <w:bCs/>
        </w:rPr>
        <w:t xml:space="preserve"> </w:t>
      </w:r>
      <w:r w:rsidRPr="00432C59">
        <w:rPr>
          <w:bCs/>
        </w:rPr>
        <w:t>ст. 979).</w:t>
      </w:r>
    </w:p>
    <w:p w14:paraId="0F6E9324" w14:textId="6A3BE986" w:rsidR="0025492D" w:rsidRDefault="0025492D" w:rsidP="00AE1BBB">
      <w:pPr>
        <w:pStyle w:val="a0"/>
        <w:shd w:val="clear" w:color="auto" w:fill="auto"/>
      </w:pPr>
      <w:r w:rsidRPr="00432C59">
        <w:t xml:space="preserve">К диагностированию привлекаются специалисты, </w:t>
      </w:r>
      <w:r w:rsidR="000E7A1B" w:rsidRPr="00432C59">
        <w:t xml:space="preserve">обладающие </w:t>
      </w:r>
      <w:r w:rsidR="000E7A1B">
        <w:t xml:space="preserve">знаниями, профессиональными навыками и </w:t>
      </w:r>
      <w:r w:rsidRPr="00D4313A">
        <w:t>опыт</w:t>
      </w:r>
      <w:r w:rsidR="000E7A1B">
        <w:t>ом</w:t>
      </w:r>
      <w:r w:rsidRPr="00D4313A">
        <w:t xml:space="preserve"> работы, необходимым</w:t>
      </w:r>
      <w:r w:rsidR="000E7A1B">
        <w:t>и</w:t>
      </w:r>
      <w:r w:rsidRPr="00D4313A">
        <w:t xml:space="preserve"> </w:t>
      </w:r>
      <w:r w:rsidR="00A7404E">
        <w:br/>
      </w:r>
      <w:r w:rsidRPr="00D4313A">
        <w:t>для выполнения работ по диагностированию</w:t>
      </w:r>
      <w:r w:rsidR="006201BB">
        <w:t xml:space="preserve"> </w:t>
      </w:r>
      <w:r w:rsidRPr="00D4313A">
        <w:t xml:space="preserve">технических устройств на ОПО </w:t>
      </w:r>
      <w:r w:rsidR="00A7404E">
        <w:br/>
      </w:r>
      <w:r w:rsidRPr="00D4313A">
        <w:t>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911н.</w:t>
      </w:r>
    </w:p>
    <w:p w14:paraId="547398CD" w14:textId="47BB0933" w:rsidR="0025492D" w:rsidRDefault="0025492D" w:rsidP="004307FF">
      <w:pPr>
        <w:pStyle w:val="af8"/>
        <w:numPr>
          <w:ilvl w:val="0"/>
          <w:numId w:val="4"/>
        </w:numPr>
      </w:pPr>
      <w:r w:rsidRPr="007D2D22">
        <w:t xml:space="preserve">Если в состав </w:t>
      </w:r>
      <w:r w:rsidR="00460982">
        <w:t>ТУ</w:t>
      </w:r>
      <w:r w:rsidRPr="007D2D22">
        <w:t xml:space="preserve"> входят строительные конструкции, то в проведени</w:t>
      </w:r>
      <w:r>
        <w:t>и</w:t>
      </w:r>
      <w:r w:rsidRPr="007D2D22">
        <w:t xml:space="preserve"> работ </w:t>
      </w:r>
      <w:r w:rsidRPr="0025492D">
        <w:t>принимает</w:t>
      </w:r>
      <w:r w:rsidRPr="007D2D22">
        <w:t xml:space="preserve"> участие специалист по обследованию </w:t>
      </w:r>
      <w:r w:rsidR="00460982">
        <w:t>ЗиС</w:t>
      </w:r>
      <w:r w:rsidRPr="007D2D22">
        <w:t xml:space="preserve">, </w:t>
      </w:r>
      <w:r w:rsidR="004307FF">
        <w:t xml:space="preserve">обладающий знаниями, профессиональными навыками и </w:t>
      </w:r>
      <w:r w:rsidR="004307FF" w:rsidRPr="00D4313A">
        <w:t>опыт</w:t>
      </w:r>
      <w:r w:rsidR="004307FF">
        <w:t>ом</w:t>
      </w:r>
      <w:r w:rsidR="004307FF" w:rsidRPr="00D4313A">
        <w:t xml:space="preserve"> работы, необходимым</w:t>
      </w:r>
      <w:r w:rsidR="004307FF">
        <w:t>и</w:t>
      </w:r>
      <w:r w:rsidR="004307FF" w:rsidRPr="00D4313A">
        <w:t xml:space="preserve"> для выполнения работ </w:t>
      </w:r>
      <w:r w:rsidRPr="007D2D22">
        <w:t xml:space="preserve">по обследованию </w:t>
      </w:r>
      <w:r w:rsidR="00460982">
        <w:t>ЗиС</w:t>
      </w:r>
      <w:r w:rsidRPr="007D2D22">
        <w:t xml:space="preserve"> на ОПО 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911н.</w:t>
      </w:r>
    </w:p>
    <w:p w14:paraId="712B6286" w14:textId="529E2A67" w:rsidR="0025492D" w:rsidRDefault="004307FF" w:rsidP="004307FF">
      <w:pPr>
        <w:pStyle w:val="a0"/>
        <w:shd w:val="clear" w:color="auto" w:fill="auto"/>
      </w:pPr>
      <w:r>
        <w:t xml:space="preserve">К </w:t>
      </w:r>
      <w:r w:rsidRPr="00F45245">
        <w:t xml:space="preserve">обследованию </w:t>
      </w:r>
      <w:r>
        <w:t xml:space="preserve">привлекаются специалисты, обладающие знаниями, профессиональными навыками и </w:t>
      </w:r>
      <w:r w:rsidRPr="00D4313A">
        <w:t>опыт</w:t>
      </w:r>
      <w:r>
        <w:t>ом</w:t>
      </w:r>
      <w:r w:rsidRPr="00D4313A">
        <w:t xml:space="preserve"> работы, необходимым</w:t>
      </w:r>
      <w:r>
        <w:t>и</w:t>
      </w:r>
      <w:r w:rsidRPr="00D4313A">
        <w:t xml:space="preserve"> для выполнения работ по </w:t>
      </w:r>
      <w:r>
        <w:t>о</w:t>
      </w:r>
      <w:r w:rsidR="0025492D" w:rsidRPr="00F45245">
        <w:t xml:space="preserve">бследованию </w:t>
      </w:r>
      <w:r w:rsidR="00460982">
        <w:t>ЗиС</w:t>
      </w:r>
      <w:r w:rsidR="0025492D" w:rsidRPr="00F45245">
        <w:t xml:space="preserve"> на ОПО </w:t>
      </w:r>
      <w:r w:rsidR="00A7404E">
        <w:br/>
      </w:r>
      <w:r w:rsidR="0025492D" w:rsidRPr="00F45245">
        <w:t>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911н.</w:t>
      </w:r>
    </w:p>
    <w:p w14:paraId="286F91BD" w14:textId="7D7D0453" w:rsidR="0025492D" w:rsidRDefault="0025492D" w:rsidP="004307FF">
      <w:pPr>
        <w:pStyle w:val="af8"/>
        <w:numPr>
          <w:ilvl w:val="0"/>
          <w:numId w:val="4"/>
        </w:numPr>
      </w:pPr>
      <w:r w:rsidRPr="007D2D22">
        <w:t xml:space="preserve">Если в состав </w:t>
      </w:r>
      <w:r w:rsidRPr="00E85DCD">
        <w:t>сооружений</w:t>
      </w:r>
      <w:r>
        <w:t xml:space="preserve"> </w:t>
      </w:r>
      <w:r w:rsidRPr="00E85DCD">
        <w:t xml:space="preserve">входят </w:t>
      </w:r>
      <w:r w:rsidR="00460982">
        <w:t>ТУ</w:t>
      </w:r>
      <w:r w:rsidRPr="007D2D22">
        <w:t xml:space="preserve">, то в проведение работ </w:t>
      </w:r>
      <w:r w:rsidRPr="00037C1D">
        <w:t>принима</w:t>
      </w:r>
      <w:r w:rsidR="00037C1D" w:rsidRPr="00037C1D">
        <w:t>ет</w:t>
      </w:r>
      <w:r w:rsidRPr="007D2D22">
        <w:t xml:space="preserve"> участие специалист по </w:t>
      </w:r>
      <w:r w:rsidR="00460982">
        <w:t>ТД</w:t>
      </w:r>
      <w:r w:rsidRPr="007D2D22">
        <w:t xml:space="preserve"> </w:t>
      </w:r>
      <w:r w:rsidR="00460982">
        <w:t>ТУ</w:t>
      </w:r>
      <w:r w:rsidRPr="007D2D22">
        <w:t xml:space="preserve">, </w:t>
      </w:r>
      <w:r w:rsidR="004307FF">
        <w:t xml:space="preserve">обладающий знаниями, профессиональными </w:t>
      </w:r>
      <w:r w:rsidR="004307FF">
        <w:lastRenderedPageBreak/>
        <w:t xml:space="preserve">навыками и </w:t>
      </w:r>
      <w:r w:rsidR="004307FF" w:rsidRPr="00D4313A">
        <w:t>опыт</w:t>
      </w:r>
      <w:r w:rsidR="004307FF">
        <w:t>ом</w:t>
      </w:r>
      <w:r w:rsidR="004307FF" w:rsidRPr="00D4313A">
        <w:t xml:space="preserve"> работы, необходимым</w:t>
      </w:r>
      <w:r w:rsidR="004307FF">
        <w:t>и</w:t>
      </w:r>
      <w:r w:rsidR="004307FF" w:rsidRPr="00D4313A">
        <w:t xml:space="preserve"> для выполнения работ по диагностированию</w:t>
      </w:r>
      <w:r w:rsidR="004307FF">
        <w:t xml:space="preserve"> </w:t>
      </w:r>
      <w:r w:rsidR="004307FF" w:rsidRPr="00D4313A">
        <w:t>технических устройств на ОПО</w:t>
      </w:r>
      <w:r w:rsidR="004307FF" w:rsidRPr="007D2D22">
        <w:t xml:space="preserve"> </w:t>
      </w:r>
      <w:r w:rsidRPr="007D2D22">
        <w:t xml:space="preserve">в соответствующей сфере (области), </w:t>
      </w:r>
      <w:r w:rsidR="00A7404E">
        <w:br/>
      </w:r>
      <w:r w:rsidRPr="007D2D22">
        <w:t xml:space="preserve">в соответствии с положениями профессионального стандарта «Специалист </w:t>
      </w:r>
      <w:r w:rsidR="00A7404E">
        <w:br/>
      </w:r>
      <w:r w:rsidRPr="007D2D22">
        <w:t>в сфере промышленной безопасности», утвержденного приказом Министерства труда и социальной защиты Российской Федерации от 16 декабря 2020 г. № 911н.</w:t>
      </w:r>
    </w:p>
    <w:p w14:paraId="78FAF457" w14:textId="2C535BC1" w:rsidR="000D295F" w:rsidRPr="001741CE" w:rsidRDefault="000D295F" w:rsidP="000D295F">
      <w:pPr>
        <w:pStyle w:val="a0"/>
      </w:pPr>
      <w:r w:rsidRPr="001741CE">
        <w:t>ТД проводится на основании договора с организациями, эксплуатирующими ОПО, на условиях, не противоречащих действующим требованиям законодательства РФ в области промышленной безопасности. Результатом ТД является Отчетный документ о проведенном ТД, включающий расчет остаточного ресурса. Сведения о результатах проведения ТД вносятся в паспорт ТУ уполномоченным представителем организации, его проводившим.</w:t>
      </w:r>
    </w:p>
    <w:p w14:paraId="4E7C965B" w14:textId="17A06346" w:rsidR="000D295F" w:rsidRPr="001741CE" w:rsidRDefault="000D295F" w:rsidP="000D295F">
      <w:pPr>
        <w:pStyle w:val="a0"/>
        <w:rPr>
          <w:strike/>
          <w:color w:val="000000"/>
        </w:rPr>
      </w:pPr>
      <w:r w:rsidRPr="001741CE">
        <w:t>ТУ может быть допущен к дальнейшей эксплуатации по решению эксплуатирующей организации только после выполнения ремонта, в случае выявления при проведении НК и РИ недопустимых дефектов</w:t>
      </w:r>
      <w:r w:rsidRPr="001741CE">
        <w:rPr>
          <w:color w:val="000000"/>
        </w:rPr>
        <w:t>.</w:t>
      </w:r>
    </w:p>
    <w:p w14:paraId="59D4BDB1" w14:textId="08CC6CCB" w:rsidR="000D295F" w:rsidRDefault="000D295F" w:rsidP="000D295F">
      <w:pPr>
        <w:pStyle w:val="a0"/>
      </w:pPr>
      <w:r w:rsidRPr="001741CE">
        <w:t xml:space="preserve">Все участки основного металла или сварных соединений, подвергшиеся ремонту с применением сварки, контролируют двумя или более методами НК, один из которых предназначен для обнаружения поверхностных дефектов, а второй – для выявления внутренних, с обязательным оформлением соответствующих </w:t>
      </w:r>
      <w:r w:rsidRPr="001741CE">
        <w:rPr>
          <w:spacing w:val="-10"/>
        </w:rPr>
        <w:t>протоколов по результатам проведенного контроля. По результатам ремонта, организация, проводившая ремонт, оформляет исполнительную документацию.</w:t>
      </w:r>
    </w:p>
    <w:p w14:paraId="5F469ED1" w14:textId="25665315" w:rsidR="00B95220" w:rsidRPr="00CC2C71" w:rsidRDefault="00150F61" w:rsidP="00B95220">
      <w:pPr>
        <w:pStyle w:val="10"/>
      </w:pPr>
      <w:r w:rsidRPr="00CC2C71">
        <w:t xml:space="preserve">Рекомендации по </w:t>
      </w:r>
      <w:r w:rsidR="00FD723A" w:rsidRPr="00CC2C71">
        <w:t>о</w:t>
      </w:r>
      <w:r w:rsidR="00FC4D0F" w:rsidRPr="00CC2C71">
        <w:t>ценк</w:t>
      </w:r>
      <w:r w:rsidR="00FD723A" w:rsidRPr="00CC2C71">
        <w:t>е</w:t>
      </w:r>
      <w:r w:rsidR="00FC4D0F" w:rsidRPr="00CC2C71">
        <w:t xml:space="preserve"> </w:t>
      </w:r>
      <w:r w:rsidR="00636BD1" w:rsidRPr="00CC2C71">
        <w:t>состояния технических устройств</w:t>
      </w:r>
      <w:r w:rsidR="00636BD1" w:rsidRPr="00CC2C71">
        <w:br/>
      </w:r>
      <w:r w:rsidR="009E64AA" w:rsidRPr="00CC2C71">
        <w:t xml:space="preserve">по результатам </w:t>
      </w:r>
      <w:r w:rsidR="00E51F36">
        <w:t>ТД</w:t>
      </w:r>
    </w:p>
    <w:p w14:paraId="32546394" w14:textId="77777777" w:rsidR="00695A80" w:rsidRPr="00695A80" w:rsidRDefault="00695A80" w:rsidP="00695A80">
      <w:pPr>
        <w:pStyle w:val="a0"/>
      </w:pPr>
      <w:r w:rsidRPr="00695A80">
        <w:t>Работы по ТД ТУ включают следующие мероприятия:</w:t>
      </w:r>
    </w:p>
    <w:p w14:paraId="6A7CEDD2" w14:textId="4A4F7023" w:rsidR="00695A80" w:rsidRPr="00695A80" w:rsidRDefault="00695A80" w:rsidP="00695A80">
      <w:pPr>
        <w:pStyle w:val="a1"/>
      </w:pPr>
      <w:r w:rsidRPr="00695A80">
        <w:t>анализ технической (эксплуатационной) документации;</w:t>
      </w:r>
    </w:p>
    <w:p w14:paraId="55BC6EF3" w14:textId="09E7134B" w:rsidR="00695A80" w:rsidRPr="00695A80" w:rsidRDefault="00695A80" w:rsidP="00695A80">
      <w:pPr>
        <w:pStyle w:val="a1"/>
      </w:pPr>
      <w:r w:rsidRPr="00695A80">
        <w:t>оперативн</w:t>
      </w:r>
      <w:r w:rsidR="00457765">
        <w:t>ую</w:t>
      </w:r>
      <w:r w:rsidRPr="00695A80">
        <w:t xml:space="preserve"> (функциональн</w:t>
      </w:r>
      <w:r w:rsidR="00457765">
        <w:t>ую</w:t>
      </w:r>
      <w:r w:rsidRPr="00695A80">
        <w:t>) диагности</w:t>
      </w:r>
      <w:r w:rsidR="00457765">
        <w:t>ку</w:t>
      </w:r>
      <w:r w:rsidRPr="00695A80">
        <w:t xml:space="preserve"> для получения информации о состоянии, фактических параметрах работы, фактическом нагружении ТУ и его состоянии в реальных условиях эксплуатации;</w:t>
      </w:r>
    </w:p>
    <w:p w14:paraId="38F93C11" w14:textId="77777777" w:rsidR="00695A80" w:rsidRPr="00695A80" w:rsidRDefault="00695A80" w:rsidP="00695A80">
      <w:pPr>
        <w:pStyle w:val="a1"/>
      </w:pPr>
      <w:r w:rsidRPr="00695A80">
        <w:lastRenderedPageBreak/>
        <w:t>определение действующих повреждающих факторов, механизмов повреждения и восприимчивости материала ТУ к механизмам повреждения;</w:t>
      </w:r>
    </w:p>
    <w:p w14:paraId="4C821F35" w14:textId="2FAA814A" w:rsidR="00695A80" w:rsidRPr="00695A80" w:rsidRDefault="00695A80" w:rsidP="00695A80">
      <w:pPr>
        <w:pStyle w:val="a1"/>
      </w:pPr>
      <w:r w:rsidRPr="00695A80">
        <w:t>выбор методов НК и РИ, наиболее эффективно выявляющих дефекты и повреждения, образующиеся в процессе эксплуатации;</w:t>
      </w:r>
    </w:p>
    <w:p w14:paraId="36F41596" w14:textId="77777777" w:rsidR="00695A80" w:rsidRPr="00695A80" w:rsidRDefault="00695A80" w:rsidP="00695A80">
      <w:pPr>
        <w:pStyle w:val="a1"/>
      </w:pPr>
      <w:r w:rsidRPr="00695A80">
        <w:t>проведение НК ТУ по виду и объемам, необходимым и достаточным для определения их технического состояния;</w:t>
      </w:r>
    </w:p>
    <w:p w14:paraId="4CECF375" w14:textId="77777777" w:rsidR="00695A80" w:rsidRPr="00695A80" w:rsidRDefault="00695A80" w:rsidP="00695A80">
      <w:pPr>
        <w:pStyle w:val="a1"/>
      </w:pPr>
      <w:r w:rsidRPr="00695A80">
        <w:t>оценку выявленных дефектов и повреждений на основании результатов НК и РИ;</w:t>
      </w:r>
    </w:p>
    <w:p w14:paraId="3944B2C9" w14:textId="77777777" w:rsidR="00695A80" w:rsidRPr="00695A80" w:rsidRDefault="00695A80" w:rsidP="00695A80">
      <w:pPr>
        <w:pStyle w:val="a1"/>
      </w:pPr>
      <w:r w:rsidRPr="00695A80">
        <w:t>исследования материалов ТУ, включая определение химического состава, металлографические исследования, оценку фактических механических свойств основного металла и сварных соединений, проведение коррозионных исследований, в части оценки коррозионных повреждений, фактической скорости коррозии (при необходимости);</w:t>
      </w:r>
    </w:p>
    <w:p w14:paraId="1B8B9659" w14:textId="3B2EAE41" w:rsidR="00695A80" w:rsidRPr="00695A80" w:rsidRDefault="00695A80" w:rsidP="00695A80">
      <w:pPr>
        <w:pStyle w:val="a1"/>
      </w:pPr>
      <w:r w:rsidRPr="00695A80">
        <w:t>расчетные и аналитические процедуры оценки и прогнозирования технического состояния ТУ, включающие анализ режимов работы и исследование напряженно-деформированного состояния (при необходимости) по результатам анализа проектной, технической и эксплуатационной документации, повреждений и параметров технического состояния ТУ, установления критериев предельного состояния и проведения расчетов на прочность;</w:t>
      </w:r>
    </w:p>
    <w:p w14:paraId="55139931" w14:textId="77777777" w:rsidR="00695A80" w:rsidRPr="00695A80" w:rsidRDefault="00695A80" w:rsidP="00695A80">
      <w:pPr>
        <w:pStyle w:val="a1"/>
      </w:pPr>
      <w:r w:rsidRPr="00695A80">
        <w:t>гидравлические или пневматические испытания;</w:t>
      </w:r>
    </w:p>
    <w:p w14:paraId="13A4BF87" w14:textId="6BE8C3DD" w:rsidR="00695A80" w:rsidRPr="00695A80" w:rsidRDefault="00695A80" w:rsidP="00695A80">
      <w:pPr>
        <w:pStyle w:val="a1"/>
      </w:pPr>
      <w:r w:rsidRPr="00695A80">
        <w:t>оценка остаточного ресурса ТУ, назначения срока проведения следующего ТД.</w:t>
      </w:r>
    </w:p>
    <w:p w14:paraId="33478FE5" w14:textId="17F63AB0" w:rsidR="00B95220" w:rsidRPr="00A7404E" w:rsidRDefault="00B95220" w:rsidP="00B95220">
      <w:pPr>
        <w:pStyle w:val="a0"/>
      </w:pPr>
      <w:r w:rsidRPr="00E85DCD">
        <w:t xml:space="preserve">Независимо от типа </w:t>
      </w:r>
      <w:r w:rsidR="00E51F36">
        <w:t>ТУ</w:t>
      </w:r>
      <w:r w:rsidRPr="00A7404E">
        <w:t xml:space="preserve">, вида надзора и класса опасности ОПО, </w:t>
      </w:r>
      <w:r w:rsidR="00E51F36">
        <w:t>ТД</w:t>
      </w:r>
      <w:r w:rsidRPr="00A7404E">
        <w:t xml:space="preserve"> </w:t>
      </w:r>
      <w:r w:rsidR="000A76FF" w:rsidRPr="00A7404E">
        <w:t>рекомендовано проводить исходя из</w:t>
      </w:r>
      <w:r w:rsidRPr="00A7404E">
        <w:t>:</w:t>
      </w:r>
    </w:p>
    <w:p w14:paraId="5B68011B" w14:textId="064EE219" w:rsidR="00B95220" w:rsidRPr="00E85DCD" w:rsidRDefault="00E51F36" w:rsidP="007C25B4">
      <w:pPr>
        <w:pStyle w:val="af7"/>
      </w:pPr>
      <w:r>
        <w:t xml:space="preserve">- </w:t>
      </w:r>
      <w:r w:rsidR="00B95220" w:rsidRPr="00E85DCD">
        <w:t>подготовк</w:t>
      </w:r>
      <w:r w:rsidR="0049110D" w:rsidRPr="00E85DCD">
        <w:t>и</w:t>
      </w:r>
      <w:r w:rsidR="00B95220" w:rsidRPr="00E85DCD">
        <w:t xml:space="preserve"> к проведению </w:t>
      </w:r>
      <w:r>
        <w:t>ТД ТУ</w:t>
      </w:r>
      <w:r w:rsidR="00B95220" w:rsidRPr="00E85DCD">
        <w:t>;</w:t>
      </w:r>
    </w:p>
    <w:p w14:paraId="3FFF5C80" w14:textId="2DC8D308" w:rsidR="00B95220" w:rsidRPr="006453B8" w:rsidRDefault="00E51F36" w:rsidP="007C25B4">
      <w:pPr>
        <w:pStyle w:val="af7"/>
      </w:pPr>
      <w:r>
        <w:t xml:space="preserve">- </w:t>
      </w:r>
      <w:r w:rsidR="0049110D" w:rsidRPr="006453B8">
        <w:t>проведения</w:t>
      </w:r>
      <w:r w:rsidR="00EF5187" w:rsidRPr="006453B8">
        <w:t xml:space="preserve"> </w:t>
      </w:r>
      <w:r>
        <w:t>ТД</w:t>
      </w:r>
      <w:r w:rsidR="00B95220" w:rsidRPr="006453B8">
        <w:t>;</w:t>
      </w:r>
    </w:p>
    <w:p w14:paraId="428C5F5C" w14:textId="253BFDB2" w:rsidR="00B95220" w:rsidRDefault="00E51F36" w:rsidP="007C25B4">
      <w:pPr>
        <w:pStyle w:val="af7"/>
        <w:rPr>
          <w:szCs w:val="28"/>
        </w:rPr>
      </w:pPr>
      <w:r>
        <w:rPr>
          <w:szCs w:val="28"/>
        </w:rPr>
        <w:t xml:space="preserve">- </w:t>
      </w:r>
      <w:r w:rsidR="00381466" w:rsidRPr="00DD3666">
        <w:rPr>
          <w:szCs w:val="28"/>
        </w:rPr>
        <w:t>оформлени</w:t>
      </w:r>
      <w:r w:rsidR="0049110D" w:rsidRPr="00DD3666">
        <w:rPr>
          <w:szCs w:val="28"/>
        </w:rPr>
        <w:t>я</w:t>
      </w:r>
      <w:r w:rsidR="00381466" w:rsidRPr="00DD3666">
        <w:rPr>
          <w:szCs w:val="28"/>
        </w:rPr>
        <w:t xml:space="preserve"> отчетной документации</w:t>
      </w:r>
      <w:r>
        <w:rPr>
          <w:szCs w:val="28"/>
        </w:rPr>
        <w:t xml:space="preserve"> по результатам проведенного ТД</w:t>
      </w:r>
      <w:r w:rsidR="00B95220" w:rsidRPr="00DD3666">
        <w:rPr>
          <w:szCs w:val="28"/>
        </w:rPr>
        <w:t>.</w:t>
      </w:r>
    </w:p>
    <w:p w14:paraId="1FB3DC1A" w14:textId="098052A9" w:rsidR="00DD3666" w:rsidRPr="008D0C87" w:rsidRDefault="00DD3666" w:rsidP="00B95220">
      <w:pPr>
        <w:pStyle w:val="a0"/>
        <w:keepNext/>
      </w:pPr>
      <w:r w:rsidRPr="00DD3666">
        <w:lastRenderedPageBreak/>
        <w:t xml:space="preserve">Подготовка ТУ к проведению НК осуществляется организацией, </w:t>
      </w:r>
      <w:r w:rsidRPr="008D0C87">
        <w:t>эксплуатирующей ОПО, согласно требованиям нормативной документации по проведению НК.</w:t>
      </w:r>
    </w:p>
    <w:p w14:paraId="2EE2C79D" w14:textId="1AEFCB54" w:rsidR="00DD3666" w:rsidRPr="008D0C87" w:rsidRDefault="00DD3666" w:rsidP="00B95220">
      <w:pPr>
        <w:pStyle w:val="a0"/>
        <w:keepNext/>
      </w:pPr>
      <w:r w:rsidRPr="008D0C87">
        <w:t>Подготовка ТУ к ТД завершается оформлением акта о его готовности к проведению ТД и передачей ТУ организации, выполняющей ТД.</w:t>
      </w:r>
    </w:p>
    <w:p w14:paraId="1E33237E" w14:textId="4A9D9495" w:rsidR="00B95220" w:rsidRPr="006453B8" w:rsidRDefault="00B95220" w:rsidP="00B95220">
      <w:pPr>
        <w:pStyle w:val="a0"/>
        <w:keepNext/>
      </w:pPr>
      <w:r w:rsidRPr="008D0C87">
        <w:t>П</w:t>
      </w:r>
      <w:r w:rsidR="000759A3" w:rsidRPr="008D0C87">
        <w:t>ри п</w:t>
      </w:r>
      <w:r w:rsidRPr="008D0C87">
        <w:t>одготов</w:t>
      </w:r>
      <w:r w:rsidR="000759A3" w:rsidRPr="008D0C87">
        <w:t xml:space="preserve">ке к проведению </w:t>
      </w:r>
      <w:r w:rsidR="00E51F36">
        <w:t>ТД</w:t>
      </w:r>
      <w:r w:rsidR="000759A3" w:rsidRPr="006453B8">
        <w:t xml:space="preserve"> </w:t>
      </w:r>
      <w:r w:rsidR="00B437CF" w:rsidRPr="006453B8">
        <w:t>рекомендуется выполнять</w:t>
      </w:r>
      <w:r w:rsidR="00E51F36" w:rsidRPr="00E51F36">
        <w:t xml:space="preserve"> </w:t>
      </w:r>
      <w:r w:rsidR="00E51F36" w:rsidRPr="006453B8">
        <w:t>анализ</w:t>
      </w:r>
      <w:r w:rsidR="00E51F36" w:rsidRPr="00E51F36">
        <w:t xml:space="preserve"> </w:t>
      </w:r>
      <w:r w:rsidR="00E51F36" w:rsidRPr="006453B8">
        <w:t>документации</w:t>
      </w:r>
      <w:r w:rsidR="00E51F36" w:rsidRPr="00E85DCD">
        <w:t>:</w:t>
      </w:r>
    </w:p>
    <w:p w14:paraId="7D7DC424" w14:textId="1A59E9CE" w:rsidR="00E51F36" w:rsidRDefault="00B95220" w:rsidP="000A1570">
      <w:pPr>
        <w:pStyle w:val="a1"/>
      </w:pPr>
      <w:r w:rsidRPr="00E85DCD">
        <w:t>проектной (</w:t>
      </w:r>
      <w:r w:rsidRPr="006453B8">
        <w:t xml:space="preserve">конструкторской) </w:t>
      </w:r>
      <w:r w:rsidR="00A65004" w:rsidRPr="006453B8">
        <w:t xml:space="preserve">и исполнительной </w:t>
      </w:r>
      <w:r w:rsidRPr="006453B8">
        <w:t xml:space="preserve">на </w:t>
      </w:r>
      <w:r w:rsidR="00E51F36">
        <w:t>ТУ</w:t>
      </w:r>
      <w:r w:rsidR="00797D6F" w:rsidRPr="006453B8">
        <w:t>, а также</w:t>
      </w:r>
      <w:r w:rsidR="006453B8" w:rsidRPr="006453B8">
        <w:t xml:space="preserve"> на </w:t>
      </w:r>
      <w:r w:rsidR="00797D6F" w:rsidRPr="006453B8">
        <w:t xml:space="preserve">строительные конструкции, входящие в состав такого </w:t>
      </w:r>
      <w:r w:rsidR="00E51F36">
        <w:t>ТУ;</w:t>
      </w:r>
    </w:p>
    <w:p w14:paraId="6B589ACB" w14:textId="5BF867D5" w:rsidR="00E51F36" w:rsidRDefault="00B95220" w:rsidP="000A1570">
      <w:pPr>
        <w:pStyle w:val="a1"/>
      </w:pPr>
      <w:r w:rsidRPr="006453B8">
        <w:t xml:space="preserve">связанной с эксплуатацией </w:t>
      </w:r>
      <w:r w:rsidR="00E51F36">
        <w:t>ТУ,</w:t>
      </w:r>
      <w:r w:rsidR="00E51F36" w:rsidRPr="00E51F36">
        <w:t xml:space="preserve"> </w:t>
      </w:r>
      <w:r w:rsidR="00E51F36" w:rsidRPr="006453B8">
        <w:t xml:space="preserve">включая режимы эксплуатации </w:t>
      </w:r>
      <w:r w:rsidR="00E51F36">
        <w:t>ТУ:</w:t>
      </w:r>
    </w:p>
    <w:p w14:paraId="6D183924" w14:textId="77777777" w:rsidR="00E51F36" w:rsidRDefault="00E51F36" w:rsidP="00E51F36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B95220" w:rsidRPr="006453B8">
        <w:t>акты расследования аварий и инцидентов</w:t>
      </w:r>
      <w:r>
        <w:t>;</w:t>
      </w:r>
    </w:p>
    <w:p w14:paraId="2854C156" w14:textId="77777777" w:rsidR="00E51F36" w:rsidRDefault="00E51F36" w:rsidP="00E51F36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B95220" w:rsidRPr="006453B8">
        <w:t xml:space="preserve">заключения </w:t>
      </w:r>
      <w:r w:rsidRPr="006453B8">
        <w:t xml:space="preserve">ранее проводимых </w:t>
      </w:r>
      <w:r w:rsidR="00B95220" w:rsidRPr="006453B8">
        <w:t>экспертиз</w:t>
      </w:r>
      <w:r>
        <w:t xml:space="preserve"> промышленной безопасности;</w:t>
      </w:r>
    </w:p>
    <w:p w14:paraId="11DB1B5C" w14:textId="77777777" w:rsidR="00E51F36" w:rsidRDefault="00E51F36" w:rsidP="00E51F36">
      <w:pPr>
        <w:pStyle w:val="a1"/>
        <w:numPr>
          <w:ilvl w:val="0"/>
          <w:numId w:val="0"/>
        </w:numPr>
        <w:tabs>
          <w:tab w:val="clear" w:pos="1134"/>
        </w:tabs>
        <w:ind w:left="851" w:hanging="142"/>
      </w:pPr>
      <w:r>
        <w:t>-</w:t>
      </w:r>
      <w:r w:rsidR="00B95220" w:rsidRPr="006453B8">
        <w:t xml:space="preserve"> результаты (протоколы) диагностических </w:t>
      </w:r>
      <w:r>
        <w:t>обследований</w:t>
      </w:r>
      <w:r w:rsidR="00B95220" w:rsidRPr="006453B8">
        <w:t>, анализов и испытаний</w:t>
      </w:r>
      <w:r>
        <w:t>;</w:t>
      </w:r>
    </w:p>
    <w:p w14:paraId="3CB999B8" w14:textId="77777777" w:rsidR="001A6387" w:rsidRDefault="00E51F36" w:rsidP="001A6387">
      <w:pPr>
        <w:pStyle w:val="a1"/>
        <w:numPr>
          <w:ilvl w:val="0"/>
          <w:numId w:val="0"/>
        </w:numPr>
        <w:tabs>
          <w:tab w:val="clear" w:pos="1134"/>
        </w:tabs>
        <w:ind w:left="851" w:hanging="142"/>
      </w:pPr>
      <w:r>
        <w:t>-</w:t>
      </w:r>
      <w:r w:rsidR="00B95220" w:rsidRPr="006453B8">
        <w:t xml:space="preserve"> отчеты о комплексных обследованиях оборудования</w:t>
      </w:r>
      <w:r w:rsidR="001A6387">
        <w:t>;</w:t>
      </w:r>
    </w:p>
    <w:p w14:paraId="1C8A93D9" w14:textId="77777777" w:rsidR="001A6387" w:rsidRDefault="001A6387" w:rsidP="001A6387">
      <w:pPr>
        <w:pStyle w:val="a1"/>
        <w:numPr>
          <w:ilvl w:val="0"/>
          <w:numId w:val="0"/>
        </w:numPr>
        <w:tabs>
          <w:tab w:val="clear" w:pos="1134"/>
        </w:tabs>
        <w:ind w:left="851" w:hanging="142"/>
      </w:pPr>
      <w:r>
        <w:t>- </w:t>
      </w:r>
      <w:r w:rsidR="00B95220" w:rsidRPr="006453B8">
        <w:t>сведения об отказах</w:t>
      </w:r>
      <w:r w:rsidR="00E51F36">
        <w:t xml:space="preserve"> и</w:t>
      </w:r>
      <w:r w:rsidR="00B95220" w:rsidRPr="006453B8">
        <w:t xml:space="preserve"> длительности простоев</w:t>
      </w:r>
      <w:r>
        <w:t>;</w:t>
      </w:r>
    </w:p>
    <w:p w14:paraId="2AE54ECC" w14:textId="03826753" w:rsidR="00B95220" w:rsidRPr="006453B8" w:rsidRDefault="001A6387" w:rsidP="001A6387">
      <w:pPr>
        <w:pStyle w:val="a1"/>
        <w:numPr>
          <w:ilvl w:val="0"/>
          <w:numId w:val="0"/>
        </w:numPr>
        <w:tabs>
          <w:tab w:val="clear" w:pos="1134"/>
        </w:tabs>
        <w:ind w:left="851" w:hanging="142"/>
      </w:pPr>
      <w:r>
        <w:t xml:space="preserve">- </w:t>
      </w:r>
      <w:r w:rsidR="005E03F3" w:rsidRPr="006453B8">
        <w:t>о проведенных ремонтных работах</w:t>
      </w:r>
      <w:r w:rsidR="006D28E9">
        <w:t>;</w:t>
      </w:r>
    </w:p>
    <w:p w14:paraId="1642BB69" w14:textId="3DD7690E" w:rsidR="00B95220" w:rsidRPr="005E192D" w:rsidRDefault="00B95220" w:rsidP="006D28E9">
      <w:pPr>
        <w:pStyle w:val="a0"/>
        <w:keepNext/>
      </w:pPr>
      <w:r w:rsidRPr="005E192D">
        <w:t xml:space="preserve">В случае отсутствия проектной и исполнительной документации, документации предприятий-изготовителей, допускается использование такой документации на </w:t>
      </w:r>
      <w:r w:rsidR="001A6387" w:rsidRPr="005E192D">
        <w:t>ТУ</w:t>
      </w:r>
      <w:r w:rsidRPr="005E192D">
        <w:t xml:space="preserve"> аналогичного вида или конструктивно-технологического исполнения (в том числе зарубежных)</w:t>
      </w:r>
      <w:r w:rsidR="005E192D" w:rsidRPr="005E192D">
        <w:t>.</w:t>
      </w:r>
    </w:p>
    <w:p w14:paraId="7091E97E" w14:textId="7DD3DF4C" w:rsidR="00B95220" w:rsidRPr="00E85DCD" w:rsidRDefault="006D28E9" w:rsidP="006D28E9">
      <w:pPr>
        <w:pStyle w:val="a0"/>
        <w:keepNext/>
      </w:pPr>
      <w:r w:rsidRPr="005E192D">
        <w:t>Р</w:t>
      </w:r>
      <w:r w:rsidR="000759A3" w:rsidRPr="005E192D">
        <w:t xml:space="preserve">азработка программы </w:t>
      </w:r>
      <w:r w:rsidR="007F6C71" w:rsidRPr="005E192D">
        <w:t>проведения</w:t>
      </w:r>
      <w:r w:rsidR="003268E0" w:rsidRPr="00E85DCD">
        <w:t xml:space="preserve"> </w:t>
      </w:r>
      <w:r w:rsidR="007F6C71">
        <w:t>ТД</w:t>
      </w:r>
      <w:r w:rsidR="000759A3" w:rsidRPr="00E85DCD">
        <w:t xml:space="preserve"> </w:t>
      </w:r>
      <w:r w:rsidR="007F6C71">
        <w:t xml:space="preserve">(Программа ТД) </w:t>
      </w:r>
      <w:r w:rsidR="000759A3" w:rsidRPr="00E85DCD">
        <w:t xml:space="preserve">и ее согласование с эксплуатирующей организацией. Программа разрабатывается на основании технического задания, </w:t>
      </w:r>
      <w:r>
        <w:t>составлен</w:t>
      </w:r>
      <w:r w:rsidR="000759A3" w:rsidRPr="00E85DCD">
        <w:t>ного эксплуатирующей организацией</w:t>
      </w:r>
      <w:r w:rsidR="00B95220" w:rsidRPr="00E85DCD">
        <w:t>;</w:t>
      </w:r>
    </w:p>
    <w:p w14:paraId="28B76F13" w14:textId="62F8A20B" w:rsidR="006D28E9" w:rsidRDefault="006D28E9" w:rsidP="006D28E9">
      <w:pPr>
        <w:pStyle w:val="a0"/>
        <w:keepNext/>
      </w:pPr>
      <w:r>
        <w:t>П</w:t>
      </w:r>
      <w:r w:rsidR="00B95220" w:rsidRPr="00E85DCD">
        <w:t>одготовк</w:t>
      </w:r>
      <w:r w:rsidR="000759A3" w:rsidRPr="00E85DCD">
        <w:t>а</w:t>
      </w:r>
      <w:r w:rsidR="00B95220" w:rsidRPr="00E85DCD">
        <w:t xml:space="preserve"> эксплуатирующей организацией (если иного не предусмотрено договором) объекта</w:t>
      </w:r>
      <w:r>
        <w:t>,</w:t>
      </w:r>
      <w:r w:rsidR="00B95220" w:rsidRPr="00E85DCD">
        <w:t xml:space="preserve"> </w:t>
      </w:r>
      <w:r>
        <w:t>ТУ</w:t>
      </w:r>
      <w:r w:rsidR="00B95220" w:rsidRPr="00E85DCD">
        <w:t xml:space="preserve"> к проведению оперативно</w:t>
      </w:r>
      <w:r w:rsidR="00457765">
        <w:t>й</w:t>
      </w:r>
      <w:r w:rsidR="00B95220" w:rsidRPr="00E85DCD">
        <w:t xml:space="preserve"> (функционально</w:t>
      </w:r>
      <w:r w:rsidR="00457765">
        <w:t>й</w:t>
      </w:r>
      <w:r w:rsidR="00B95220" w:rsidRPr="00E85DCD">
        <w:t>) диагности</w:t>
      </w:r>
      <w:r w:rsidR="00457765">
        <w:t>ки</w:t>
      </w:r>
      <w:r w:rsidR="00B95220" w:rsidRPr="00E85DCD">
        <w:t xml:space="preserve">, </w:t>
      </w:r>
      <w:r>
        <w:t>НК</w:t>
      </w:r>
      <w:r w:rsidR="00B95220" w:rsidRPr="00E85DCD">
        <w:t xml:space="preserve"> и/или </w:t>
      </w:r>
      <w:r>
        <w:t>РИ</w:t>
      </w:r>
      <w:r w:rsidR="00B95220" w:rsidRPr="00CF4D51">
        <w:t>, измерений, испытаний</w:t>
      </w:r>
      <w:r w:rsidR="003D3FB7" w:rsidRPr="00CF4D51">
        <w:t xml:space="preserve"> и предоставление доступа к нему</w:t>
      </w:r>
      <w:r w:rsidR="000759A3" w:rsidRPr="00CF4D51">
        <w:t>.</w:t>
      </w:r>
    </w:p>
    <w:p w14:paraId="3EBEC47E" w14:textId="77777777" w:rsidR="006D28E9" w:rsidRDefault="006D28E9">
      <w:pPr>
        <w:rPr>
          <w:rFonts w:eastAsia="Times New Roman"/>
          <w:sz w:val="28"/>
          <w:szCs w:val="28"/>
          <w:lang w:eastAsia="ru-RU"/>
        </w:rPr>
      </w:pPr>
      <w:r>
        <w:br w:type="page"/>
      </w:r>
    </w:p>
    <w:p w14:paraId="0750A927" w14:textId="77777777" w:rsidR="00CF4D51" w:rsidRPr="00CF4D51" w:rsidRDefault="00CF4D51" w:rsidP="00CF4D51">
      <w:pPr>
        <w:pStyle w:val="a0"/>
      </w:pPr>
      <w:r w:rsidRPr="00CF4D51">
        <w:lastRenderedPageBreak/>
        <w:t>Анализ технической документации проводят в целях:</w:t>
      </w:r>
    </w:p>
    <w:p w14:paraId="3C75E9FA" w14:textId="3784FDA0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 xml:space="preserve">- проверки </w:t>
      </w:r>
      <w:r w:rsidRPr="00CF4D51">
        <w:rPr>
          <w:bCs/>
          <w:spacing w:val="-4"/>
          <w:sz w:val="28"/>
          <w:szCs w:val="28"/>
        </w:rPr>
        <w:t>наличия паспорта (формуляра) на ТУ установленной формы, его содержания, и правильности заполнения</w:t>
      </w:r>
      <w:r w:rsidRPr="00CF4D51">
        <w:rPr>
          <w:sz w:val="28"/>
          <w:szCs w:val="28"/>
        </w:rPr>
        <w:t>;</w:t>
      </w:r>
    </w:p>
    <w:p w14:paraId="129DE720" w14:textId="0402B38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установления фактических условий эксплуатации ТУ и соответствия их паспортным данным;</w:t>
      </w:r>
    </w:p>
    <w:p w14:paraId="4EB87F28" w14:textId="1DFC5E48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 xml:space="preserve">- оценки результатов обследований, предшествовавших </w:t>
      </w:r>
      <w:r w:rsidR="006D28E9">
        <w:rPr>
          <w:sz w:val="28"/>
          <w:szCs w:val="28"/>
        </w:rPr>
        <w:t>ТД</w:t>
      </w:r>
      <w:r w:rsidRPr="00CF4D51">
        <w:rPr>
          <w:sz w:val="28"/>
          <w:szCs w:val="28"/>
        </w:rPr>
        <w:t xml:space="preserve">, оценке соответствия и </w:t>
      </w:r>
      <w:r w:rsidR="006D28E9" w:rsidRPr="00CF4D51">
        <w:rPr>
          <w:sz w:val="28"/>
          <w:szCs w:val="28"/>
        </w:rPr>
        <w:t>результат</w:t>
      </w:r>
      <w:r w:rsidR="006D28E9">
        <w:rPr>
          <w:sz w:val="28"/>
          <w:szCs w:val="28"/>
        </w:rPr>
        <w:t>ам</w:t>
      </w:r>
      <w:r w:rsidRPr="00CF4D51">
        <w:rPr>
          <w:sz w:val="28"/>
          <w:szCs w:val="28"/>
        </w:rPr>
        <w:t xml:space="preserve"> </w:t>
      </w:r>
      <w:r w:rsidR="006D28E9">
        <w:rPr>
          <w:sz w:val="28"/>
          <w:szCs w:val="28"/>
        </w:rPr>
        <w:t xml:space="preserve">ремонтных и </w:t>
      </w:r>
      <w:r w:rsidRPr="00CF4D51">
        <w:rPr>
          <w:sz w:val="28"/>
          <w:szCs w:val="28"/>
        </w:rPr>
        <w:t>ремонтно-восстановительных работ;</w:t>
      </w:r>
    </w:p>
    <w:p w14:paraId="16F2F4C8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уточнения фактической наработки ТУ в часах или циклах нагружения (для ТУ с режимом циклической эксплуатации);</w:t>
      </w:r>
    </w:p>
    <w:p w14:paraId="01A54892" w14:textId="75B9BCBB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ознакомления с особенностями конструктивного исполнения и материалами изготовления ТУ;</w:t>
      </w:r>
    </w:p>
    <w:p w14:paraId="3CDDA716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использования ТУ по прямому назначению;</w:t>
      </w:r>
    </w:p>
    <w:p w14:paraId="1E5FCA9E" w14:textId="60673284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оценки соответствия заводской маркировки на корпусе и на фирменной табличке паспортным данным</w:t>
      </w:r>
      <w:r w:rsidR="006D28E9">
        <w:rPr>
          <w:sz w:val="28"/>
          <w:szCs w:val="28"/>
        </w:rPr>
        <w:t>.</w:t>
      </w:r>
    </w:p>
    <w:p w14:paraId="5BECC33F" w14:textId="3B6A472C" w:rsidR="00CF4D51" w:rsidRPr="00CF4D51" w:rsidRDefault="00CF4D51" w:rsidP="00CF4D51">
      <w:pPr>
        <w:pStyle w:val="a0"/>
      </w:pPr>
      <w:bookmarkStart w:id="2" w:name="sub_312"/>
      <w:r w:rsidRPr="00CF4D51">
        <w:t>Анализируют следующую техническую документацию:</w:t>
      </w:r>
    </w:p>
    <w:bookmarkEnd w:id="2"/>
    <w:p w14:paraId="250B3C67" w14:textId="7209D1A2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паспорт (формуляр) установленной формы на ТУ, руководство по эксплуатации (при наличии);</w:t>
      </w:r>
    </w:p>
    <w:p w14:paraId="3B190034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сборочный чертеж;</w:t>
      </w:r>
    </w:p>
    <w:p w14:paraId="49299AFD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ремонтную документацию;</w:t>
      </w:r>
    </w:p>
    <w:p w14:paraId="5C2BBC6B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иные документы, характеризующие ТУ;</w:t>
      </w:r>
    </w:p>
    <w:p w14:paraId="14E82CEA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предписания территориального органа Ростехнадзора;</w:t>
      </w:r>
    </w:p>
    <w:p w14:paraId="2A0FD0E5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bCs/>
          <w:spacing w:val="-4"/>
          <w:sz w:val="28"/>
          <w:szCs w:val="28"/>
        </w:rPr>
        <w:t>- заключения экспертизы промышленной безопасности, а также результаты предыдущих ТО, ТД</w:t>
      </w:r>
      <w:r w:rsidRPr="00CF4D51">
        <w:rPr>
          <w:sz w:val="28"/>
          <w:szCs w:val="28"/>
        </w:rPr>
        <w:t>;</w:t>
      </w:r>
    </w:p>
    <w:p w14:paraId="3BCDAA66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акты расследования инцидентов и аварий (при наличии);</w:t>
      </w:r>
    </w:p>
    <w:p w14:paraId="5C0ED049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>- наличие в паспорте (формуляре) ТУ записи о его учете (для ТУ, подлежащих учету).</w:t>
      </w:r>
    </w:p>
    <w:p w14:paraId="3F597A6E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t xml:space="preserve">Кроме вышеупомянутой документации </w:t>
      </w:r>
      <w:r w:rsidRPr="00CF4D51">
        <w:rPr>
          <w:bCs/>
          <w:sz w:val="28"/>
          <w:szCs w:val="28"/>
        </w:rPr>
        <w:t xml:space="preserve">организации, эксплуатирующие ОПО, </w:t>
      </w:r>
      <w:r w:rsidRPr="00CF4D51">
        <w:rPr>
          <w:sz w:val="28"/>
          <w:szCs w:val="28"/>
        </w:rPr>
        <w:t>за подписью уполномоченного лица предоставляют технологическую справку о фактических режимах эксплуатации ТУ.</w:t>
      </w:r>
    </w:p>
    <w:p w14:paraId="66BA95BD" w14:textId="77777777" w:rsidR="00CF4D51" w:rsidRPr="00CF4D51" w:rsidRDefault="00CF4D51" w:rsidP="00CF4D5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D51">
        <w:rPr>
          <w:sz w:val="28"/>
          <w:szCs w:val="28"/>
        </w:rPr>
        <w:lastRenderedPageBreak/>
        <w:t>На основании анализа технической документации разрабатывается Программа проведения ТД.</w:t>
      </w:r>
    </w:p>
    <w:p w14:paraId="72F24D66" w14:textId="41887CF2" w:rsidR="00CF4D51" w:rsidRPr="00CF4D51" w:rsidRDefault="00CF4D51" w:rsidP="00CF4D51">
      <w:pPr>
        <w:pStyle w:val="a0"/>
      </w:pPr>
      <w:r w:rsidRPr="00CF4D51">
        <w:t>Особое внимание уделяют анализу документально оформленных сведений о нарушениях технологического процесса по составу среды, давлению и температуре, повреждениях и неисправностях ТУ, причинах, приведших к ним, а также материалам, использованным при ремонте, сварочным материалам, режимам термообработки.</w:t>
      </w:r>
    </w:p>
    <w:p w14:paraId="6B8F0E76" w14:textId="47DC0E58" w:rsidR="00EE05F0" w:rsidRPr="006453B8" w:rsidRDefault="0057687C" w:rsidP="00CF4D51">
      <w:pPr>
        <w:pStyle w:val="a0"/>
      </w:pPr>
      <w:bookmarkStart w:id="3" w:name="_Hlk70092808"/>
      <w:r w:rsidRPr="00CF4D51">
        <w:t xml:space="preserve">В </w:t>
      </w:r>
      <w:r w:rsidR="00EE05F0" w:rsidRPr="00CF4D51">
        <w:t xml:space="preserve">Техническое задание </w:t>
      </w:r>
      <w:r w:rsidR="003268E0" w:rsidRPr="00CF4D51">
        <w:t>по</w:t>
      </w:r>
      <w:r w:rsidR="00EE05F0" w:rsidRPr="00CF4D51">
        <w:t xml:space="preserve"> </w:t>
      </w:r>
      <w:r w:rsidR="007F6C71">
        <w:t>ТД</w:t>
      </w:r>
      <w:r w:rsidR="00EE05F0" w:rsidRPr="00CF4D51">
        <w:t xml:space="preserve"> </w:t>
      </w:r>
      <w:r w:rsidRPr="00CF4D51">
        <w:t>рекомендуется включать</w:t>
      </w:r>
      <w:r w:rsidR="00EE05F0" w:rsidRPr="006453B8">
        <w:t>:</w:t>
      </w:r>
    </w:p>
    <w:p w14:paraId="6A2ABA94" w14:textId="77777777" w:rsidR="00EE05F0" w:rsidRPr="006453B8" w:rsidRDefault="00EE05F0" w:rsidP="000A1570">
      <w:pPr>
        <w:pStyle w:val="a1"/>
      </w:pPr>
      <w:r w:rsidRPr="006453B8">
        <w:t>наименование (перечень) технических устройств;</w:t>
      </w:r>
    </w:p>
    <w:p w14:paraId="0444A765" w14:textId="77777777" w:rsidR="00EE05F0" w:rsidRPr="006453B8" w:rsidRDefault="00EE05F0" w:rsidP="000A1570">
      <w:pPr>
        <w:pStyle w:val="a1"/>
      </w:pPr>
      <w:r w:rsidRPr="006453B8">
        <w:t>сведения об ОПО (наименование ОПО, регистрационный номер, класс опасности);</w:t>
      </w:r>
    </w:p>
    <w:p w14:paraId="58D6892F" w14:textId="77777777" w:rsidR="00EE05F0" w:rsidRPr="006453B8" w:rsidRDefault="00EE05F0" w:rsidP="001174FA">
      <w:pPr>
        <w:pStyle w:val="a1"/>
      </w:pPr>
      <w:r w:rsidRPr="006453B8">
        <w:t>срок начала и окончания выполнения работ;</w:t>
      </w:r>
    </w:p>
    <w:p w14:paraId="3959B275" w14:textId="6BFC6765" w:rsidR="00EE05F0" w:rsidRPr="006453B8" w:rsidRDefault="00EE05F0" w:rsidP="001174FA">
      <w:pPr>
        <w:pStyle w:val="a1"/>
      </w:pPr>
      <w:r w:rsidRPr="006453B8">
        <w:t xml:space="preserve">краткую характеристику, состав и назначение </w:t>
      </w:r>
      <w:r w:rsidR="007F6C71">
        <w:t>ТУ</w:t>
      </w:r>
      <w:r w:rsidRPr="006453B8">
        <w:t>:</w:t>
      </w:r>
    </w:p>
    <w:p w14:paraId="16D452F5" w14:textId="77777777" w:rsidR="007F6C71" w:rsidRDefault="007F6C71" w:rsidP="00E47D34">
      <w:pPr>
        <w:pStyle w:val="21"/>
      </w:pPr>
      <w:r>
        <w:t xml:space="preserve">-  </w:t>
      </w:r>
      <w:r w:rsidR="00EE05F0" w:rsidRPr="006453B8">
        <w:t>параметры эксплуатации</w:t>
      </w:r>
      <w:r>
        <w:t>;</w:t>
      </w:r>
    </w:p>
    <w:p w14:paraId="224ACD8E" w14:textId="77777777" w:rsidR="007F6C71" w:rsidRDefault="007F6C71" w:rsidP="00E47D34">
      <w:pPr>
        <w:pStyle w:val="21"/>
      </w:pPr>
      <w:r>
        <w:t xml:space="preserve">- </w:t>
      </w:r>
      <w:r w:rsidR="00EE05F0" w:rsidRPr="006453B8">
        <w:t>узлы и составные части</w:t>
      </w:r>
      <w:r>
        <w:t>;</w:t>
      </w:r>
    </w:p>
    <w:p w14:paraId="37A12FFB" w14:textId="77777777" w:rsidR="007F6C71" w:rsidRDefault="007F6C71" w:rsidP="00E47D34">
      <w:pPr>
        <w:pStyle w:val="21"/>
      </w:pPr>
      <w:r>
        <w:t>-</w:t>
      </w:r>
      <w:r w:rsidR="00EE05F0" w:rsidRPr="006453B8">
        <w:t xml:space="preserve"> материал корпусных элементов</w:t>
      </w:r>
      <w:r>
        <w:t>;</w:t>
      </w:r>
    </w:p>
    <w:p w14:paraId="610995C2" w14:textId="77777777" w:rsidR="007F6C71" w:rsidRDefault="007F6C71" w:rsidP="00E47D34">
      <w:pPr>
        <w:pStyle w:val="21"/>
      </w:pPr>
      <w:r>
        <w:t xml:space="preserve">- наименование </w:t>
      </w:r>
      <w:r w:rsidR="00EE05F0" w:rsidRPr="006453B8">
        <w:t>рабоч</w:t>
      </w:r>
      <w:r>
        <w:t>ей</w:t>
      </w:r>
      <w:r w:rsidR="00EE05F0" w:rsidRPr="006453B8">
        <w:t xml:space="preserve"> сред</w:t>
      </w:r>
      <w:r>
        <w:t>ы;</w:t>
      </w:r>
    </w:p>
    <w:p w14:paraId="411FF8F0" w14:textId="2F23748E" w:rsidR="00EE05F0" w:rsidRPr="006453B8" w:rsidRDefault="007F6C71" w:rsidP="00E47D34">
      <w:pPr>
        <w:pStyle w:val="21"/>
      </w:pPr>
      <w:r>
        <w:t xml:space="preserve">- </w:t>
      </w:r>
      <w:r w:rsidR="00EE05F0" w:rsidRPr="006453B8">
        <w:t xml:space="preserve">наличие строительных конструкций в составе </w:t>
      </w:r>
      <w:r>
        <w:t>ТУ</w:t>
      </w:r>
      <w:r w:rsidR="00EE05F0" w:rsidRPr="006453B8">
        <w:t>;</w:t>
      </w:r>
    </w:p>
    <w:p w14:paraId="029DDF24" w14:textId="22DA37E0" w:rsidR="00EE05F0" w:rsidRPr="00E85DCD" w:rsidRDefault="007F6C71" w:rsidP="00E47D34">
      <w:pPr>
        <w:pStyle w:val="21"/>
      </w:pPr>
      <w:r>
        <w:t xml:space="preserve">- </w:t>
      </w:r>
      <w:r w:rsidR="00EE05F0" w:rsidRPr="006453B8">
        <w:t>краткую характеристику</w:t>
      </w:r>
      <w:r w:rsidR="00EE05F0" w:rsidRPr="00E85DCD">
        <w:t xml:space="preserve"> строительных конструкций (при наличии </w:t>
      </w:r>
      <w:r w:rsidR="000125BE">
        <w:br/>
      </w:r>
      <w:r w:rsidR="00EE05F0" w:rsidRPr="00E85DCD">
        <w:t xml:space="preserve">в составе </w:t>
      </w:r>
      <w:r>
        <w:t>ТУ</w:t>
      </w:r>
      <w:r w:rsidR="00EE05F0" w:rsidRPr="00E85DCD">
        <w:t>), узлов и составных частей;</w:t>
      </w:r>
    </w:p>
    <w:p w14:paraId="7D861448" w14:textId="49728D3E" w:rsidR="00EE05F0" w:rsidRPr="00E85DCD" w:rsidRDefault="00EE05F0" w:rsidP="001174FA">
      <w:pPr>
        <w:pStyle w:val="a1"/>
      </w:pPr>
      <w:r w:rsidRPr="00E85DCD">
        <w:t xml:space="preserve">объемы работ, выполняемые организацией, проводящей </w:t>
      </w:r>
      <w:r w:rsidR="007F6C71">
        <w:t>ТД</w:t>
      </w:r>
      <w:r w:rsidRPr="00E85DCD">
        <w:t>;</w:t>
      </w:r>
    </w:p>
    <w:p w14:paraId="1BC514CF" w14:textId="77777777" w:rsidR="00EE05F0" w:rsidRPr="006453B8" w:rsidRDefault="00EE05F0" w:rsidP="001174FA">
      <w:pPr>
        <w:pStyle w:val="a1"/>
      </w:pPr>
      <w:r w:rsidRPr="006453B8">
        <w:t>требования к отчетным документам и срокам их предоставления;</w:t>
      </w:r>
    </w:p>
    <w:p w14:paraId="72BBFCF9" w14:textId="6C1903DD" w:rsidR="00EE05F0" w:rsidRDefault="00EE05F0" w:rsidP="001174FA">
      <w:pPr>
        <w:pStyle w:val="a1"/>
      </w:pPr>
      <w:r w:rsidRPr="006453B8">
        <w:t xml:space="preserve">законодательные и </w:t>
      </w:r>
      <w:r w:rsidR="007F6C71">
        <w:t>НД</w:t>
      </w:r>
      <w:r w:rsidRPr="006453B8">
        <w:t>.</w:t>
      </w:r>
    </w:p>
    <w:p w14:paraId="5B631A81" w14:textId="275E466A" w:rsidR="000A6E64" w:rsidRPr="000A6E64" w:rsidRDefault="000A6E64" w:rsidP="000A6E64">
      <w:pPr>
        <w:pStyle w:val="a0"/>
      </w:pPr>
      <w:r w:rsidRPr="000A6E64">
        <w:t>ТД ТУ выполнятся по Программе ТД, разрабатываемой на ТУ или группу ТУ с учетом действующих требований норм и правил, установленных по отношению к конкретному типу (виду) ТУ.</w:t>
      </w:r>
    </w:p>
    <w:p w14:paraId="03FCA760" w14:textId="66C022C7" w:rsidR="000A6E64" w:rsidRPr="000A6E64" w:rsidRDefault="000A6E64" w:rsidP="000A6E64">
      <w:pPr>
        <w:pStyle w:val="a0"/>
      </w:pPr>
      <w:bookmarkStart w:id="4" w:name="sub_332"/>
      <w:r w:rsidRPr="000A6E64">
        <w:t>Программа ТД составляется с учетом особенностей конструкции и условий эксплуатации ТУ и предусматривает виды и объемы контроля, соответствующих требованиям настоящих Рекомендаций.</w:t>
      </w:r>
    </w:p>
    <w:bookmarkEnd w:id="4"/>
    <w:p w14:paraId="418655C5" w14:textId="74031710" w:rsidR="000A6E64" w:rsidRPr="000A6E64" w:rsidRDefault="000A6E64" w:rsidP="000A6E64">
      <w:pPr>
        <w:pStyle w:val="a0"/>
      </w:pPr>
      <w:r w:rsidRPr="000A6E64">
        <w:lastRenderedPageBreak/>
        <w:t xml:space="preserve">Программа ТД разрабатывается организацией, проводящей ТД, имеющей в своем составе подразделения (аттестованные лаборатории) НК, РИ, укомплектованные специалистами, аттестованными в </w:t>
      </w:r>
      <w:r w:rsidR="002E4E9E" w:rsidRPr="000A6E64">
        <w:t>соответствии</w:t>
      </w:r>
      <w:r w:rsidRPr="000A6E64">
        <w:t xml:space="preserve"> с </w:t>
      </w:r>
      <w:r w:rsidR="002E4E9E" w:rsidRPr="000A6E64">
        <w:t>законодательством</w:t>
      </w:r>
      <w:r w:rsidRPr="000A6E64">
        <w:t xml:space="preserve"> РФ. Программа ТД согласовывается с уполномоченным представителем организации, эксплуатирующей ОПО.</w:t>
      </w:r>
    </w:p>
    <w:p w14:paraId="202CFFC0" w14:textId="066BB818" w:rsidR="00B95220" w:rsidRPr="006453B8" w:rsidRDefault="0057687C" w:rsidP="00B95220">
      <w:pPr>
        <w:pStyle w:val="a0"/>
      </w:pPr>
      <w:r w:rsidRPr="006453B8">
        <w:t xml:space="preserve">В </w:t>
      </w:r>
      <w:r w:rsidR="003268E0" w:rsidRPr="006453B8">
        <w:t>Программ</w:t>
      </w:r>
      <w:r w:rsidRPr="006453B8">
        <w:t>у</w:t>
      </w:r>
      <w:r w:rsidR="00B95220" w:rsidRPr="006453B8">
        <w:t xml:space="preserve"> </w:t>
      </w:r>
      <w:r w:rsidR="007F6C71">
        <w:t>ТД</w:t>
      </w:r>
      <w:r w:rsidR="00B95220" w:rsidRPr="006453B8">
        <w:t xml:space="preserve"> </w:t>
      </w:r>
      <w:r w:rsidRPr="006453B8">
        <w:t>рекомендуется включить</w:t>
      </w:r>
      <w:r w:rsidR="00B95220" w:rsidRPr="006453B8">
        <w:t>:</w:t>
      </w:r>
    </w:p>
    <w:p w14:paraId="795C260A" w14:textId="5E37A82B" w:rsidR="00B95220" w:rsidRPr="006453B8" w:rsidRDefault="00B95220" w:rsidP="000A1570">
      <w:pPr>
        <w:pStyle w:val="a1"/>
      </w:pPr>
      <w:r w:rsidRPr="006453B8">
        <w:t xml:space="preserve">краткую характеристику, состав и назначение </w:t>
      </w:r>
      <w:r w:rsidR="007F6C71">
        <w:t>ТУ</w:t>
      </w:r>
      <w:r w:rsidRPr="006453B8">
        <w:t xml:space="preserve"> (в том числе параметры эксплуатации, узлы и составные части, материал корпусных элементов, рабочая среда, наличие строительных конструкций в составе </w:t>
      </w:r>
      <w:r w:rsidR="007F6C71">
        <w:t>ТУ</w:t>
      </w:r>
      <w:r w:rsidRPr="006453B8">
        <w:t>);</w:t>
      </w:r>
    </w:p>
    <w:p w14:paraId="163212E8" w14:textId="57DB7AC5" w:rsidR="00D41FB7" w:rsidRPr="006453B8" w:rsidRDefault="00B95220" w:rsidP="00FD3CBC">
      <w:pPr>
        <w:pStyle w:val="a1"/>
      </w:pPr>
      <w:r w:rsidRPr="006453B8">
        <w:t xml:space="preserve">краткую характеристику строительных конструкций, (при наличии в составе </w:t>
      </w:r>
      <w:r w:rsidR="007F6C71">
        <w:t>ТУ</w:t>
      </w:r>
      <w:r w:rsidR="00DB09A0" w:rsidRPr="006453B8">
        <w:t>), узлов и составных частей</w:t>
      </w:r>
      <w:r w:rsidR="007F6C71">
        <w:t xml:space="preserve"> (к</w:t>
      </w:r>
      <w:r w:rsidR="00D41FB7" w:rsidRPr="006453B8">
        <w:t>раткая характеристика должна содержать</w:t>
      </w:r>
      <w:r w:rsidR="00F24B21" w:rsidRPr="006453B8">
        <w:rPr>
          <w:color w:val="0070C0"/>
        </w:rPr>
        <w:t xml:space="preserve"> </w:t>
      </w:r>
      <w:r w:rsidR="00D41FB7" w:rsidRPr="006453B8">
        <w:t>перечень возможных действующих повреждающих фак</w:t>
      </w:r>
      <w:r w:rsidR="005B2F9A" w:rsidRPr="006453B8">
        <w:t>торов и механизмов повреждения</w:t>
      </w:r>
      <w:r w:rsidR="007F6C71">
        <w:t>)</w:t>
      </w:r>
      <w:r w:rsidR="005B2F9A" w:rsidRPr="006453B8">
        <w:t>;</w:t>
      </w:r>
    </w:p>
    <w:p w14:paraId="3F4BB82A" w14:textId="56E16238" w:rsidR="00B95220" w:rsidRPr="00E7126D" w:rsidRDefault="00B95220" w:rsidP="00FD3CBC">
      <w:pPr>
        <w:pStyle w:val="a1"/>
      </w:pPr>
      <w:r w:rsidRPr="006453B8">
        <w:t>перечень</w:t>
      </w:r>
      <w:r w:rsidR="00A156E9" w:rsidRPr="006453B8">
        <w:t xml:space="preserve"> и объемы</w:t>
      </w:r>
      <w:r w:rsidRPr="00E85DCD">
        <w:t xml:space="preserve"> работ</w:t>
      </w:r>
      <w:r w:rsidR="00DA14F0" w:rsidRPr="00E85DCD">
        <w:t xml:space="preserve">, </w:t>
      </w:r>
      <w:r w:rsidR="00D41FB7" w:rsidRPr="00E85DCD">
        <w:t>с указанием</w:t>
      </w:r>
      <w:r w:rsidR="00DA14F0" w:rsidRPr="00E85DCD">
        <w:t xml:space="preserve"> методов </w:t>
      </w:r>
      <w:r w:rsidR="007F6C71">
        <w:t>НК</w:t>
      </w:r>
      <w:r w:rsidR="00DA14F0" w:rsidRPr="00E85DCD">
        <w:t xml:space="preserve"> </w:t>
      </w:r>
      <w:r w:rsidR="00D41FB7" w:rsidRPr="00E85DCD">
        <w:t xml:space="preserve">или </w:t>
      </w:r>
      <w:r w:rsidR="007F6C71">
        <w:t>РИ</w:t>
      </w:r>
      <w:r w:rsidR="00D41FB7" w:rsidRPr="00E85DCD">
        <w:t xml:space="preserve"> наиболее эффективно выявляющих дефекты</w:t>
      </w:r>
      <w:r w:rsidRPr="00E85DCD">
        <w:t xml:space="preserve">, </w:t>
      </w:r>
      <w:r w:rsidR="00D41FB7" w:rsidRPr="00E85DCD">
        <w:t xml:space="preserve">образующиеся в результате воздействия действующих повреждающих факторов и механизмов повреждения, </w:t>
      </w:r>
      <w:r w:rsidR="00A156E9" w:rsidRPr="00E85DCD">
        <w:t>критерии отбраковки</w:t>
      </w:r>
      <w:r w:rsidRPr="00E85DCD">
        <w:t xml:space="preserve">. </w:t>
      </w:r>
    </w:p>
    <w:p w14:paraId="56E5032A" w14:textId="205FFE0E" w:rsidR="00B95220" w:rsidRDefault="00B95220" w:rsidP="00FD3CBC">
      <w:pPr>
        <w:pStyle w:val="a1"/>
      </w:pPr>
      <w:r w:rsidRPr="00E7126D">
        <w:t xml:space="preserve">перечень нормативных правовых актов, </w:t>
      </w:r>
      <w:r w:rsidR="007F6C71">
        <w:t>НД</w:t>
      </w:r>
      <w:r w:rsidR="00F44CBC" w:rsidRPr="00E7126D">
        <w:t>,</w:t>
      </w:r>
      <w:r w:rsidRPr="00E7126D">
        <w:t xml:space="preserve"> в соответствии с</w:t>
      </w:r>
      <w:r w:rsidR="00D41FB7" w:rsidRPr="00E7126D">
        <w:t xml:space="preserve"> которыми разработана </w:t>
      </w:r>
      <w:r w:rsidR="007F6C71">
        <w:t>П</w:t>
      </w:r>
      <w:r w:rsidR="00D41FB7" w:rsidRPr="00E7126D">
        <w:t>рограмма</w:t>
      </w:r>
      <w:r w:rsidR="009A7724" w:rsidRPr="00E7126D">
        <w:t xml:space="preserve"> </w:t>
      </w:r>
      <w:r w:rsidR="007F6C71">
        <w:t>ТД</w:t>
      </w:r>
      <w:r w:rsidR="00D41FB7" w:rsidRPr="00E7126D">
        <w:t>.</w:t>
      </w:r>
    </w:p>
    <w:p w14:paraId="4E89F96A" w14:textId="6DDFE3F1" w:rsidR="007F6C71" w:rsidRPr="00E7126D" w:rsidRDefault="007F6C71" w:rsidP="007F6C71">
      <w:pPr>
        <w:pStyle w:val="a1"/>
        <w:numPr>
          <w:ilvl w:val="0"/>
          <w:numId w:val="0"/>
        </w:numPr>
        <w:ind w:left="709"/>
      </w:pPr>
      <w:r w:rsidRPr="007F6C71">
        <w:t xml:space="preserve">При необходимости </w:t>
      </w:r>
      <w:r>
        <w:t xml:space="preserve">, в процессе выполнения </w:t>
      </w:r>
      <w:r w:rsidRPr="007F6C71">
        <w:t xml:space="preserve">работ </w:t>
      </w:r>
      <w:r>
        <w:t>П</w:t>
      </w:r>
      <w:r w:rsidRPr="007F6C71">
        <w:t xml:space="preserve">рограмма </w:t>
      </w:r>
      <w:r>
        <w:t>ТД</w:t>
      </w:r>
      <w:r w:rsidRPr="007F6C71">
        <w:t xml:space="preserve"> может быть откорректирована</w:t>
      </w:r>
      <w:r>
        <w:t>.</w:t>
      </w:r>
    </w:p>
    <w:p w14:paraId="0DC9FA24" w14:textId="17520935" w:rsidR="00312F26" w:rsidRPr="00E85DCD" w:rsidRDefault="00312F26" w:rsidP="00312F26">
      <w:pPr>
        <w:pStyle w:val="af8"/>
      </w:pPr>
      <w:r w:rsidRPr="00E7126D">
        <w:t>Программ</w:t>
      </w:r>
      <w:r w:rsidR="00E7126D" w:rsidRPr="00E7126D">
        <w:t>у</w:t>
      </w:r>
      <w:r w:rsidRPr="00E7126D">
        <w:t xml:space="preserve"> </w:t>
      </w:r>
      <w:r w:rsidR="007F6C71">
        <w:t>ТД</w:t>
      </w:r>
      <w:r w:rsidRPr="00E7126D">
        <w:t xml:space="preserve"> </w:t>
      </w:r>
      <w:r w:rsidR="0057687C" w:rsidRPr="00E7126D">
        <w:t xml:space="preserve">рекомендуется </w:t>
      </w:r>
      <w:r w:rsidRPr="00E7126D">
        <w:t>разрабатыва</w:t>
      </w:r>
      <w:r w:rsidR="00E7126D" w:rsidRPr="00E7126D">
        <w:t>ть</w:t>
      </w:r>
      <w:r w:rsidRPr="00E7126D">
        <w:t xml:space="preserve"> с учетом особенностей эксплуатации конкретных видов </w:t>
      </w:r>
      <w:r w:rsidR="007F6C71">
        <w:t>ТУ. В случае, е</w:t>
      </w:r>
      <w:r w:rsidRPr="00E7126D">
        <w:t>сли</w:t>
      </w:r>
      <w:r w:rsidR="007F6C71">
        <w:t xml:space="preserve"> </w:t>
      </w:r>
      <w:r w:rsidRPr="00E7126D">
        <w:t xml:space="preserve">в состав </w:t>
      </w:r>
      <w:r w:rsidR="007F6C71">
        <w:t>ТУ</w:t>
      </w:r>
      <w:r w:rsidRPr="00E7126D">
        <w:t xml:space="preserve"> входят строительные конструкции, технологическая обвязка, узлы и составные части, то </w:t>
      </w:r>
      <w:r w:rsidR="00457765">
        <w:t>П</w:t>
      </w:r>
      <w:r w:rsidRPr="00E7126D">
        <w:t xml:space="preserve">рограмма </w:t>
      </w:r>
      <w:r w:rsidR="00457765">
        <w:t xml:space="preserve">ТД </w:t>
      </w:r>
      <w:r w:rsidR="00E7126D" w:rsidRPr="00E7126D">
        <w:t>п</w:t>
      </w:r>
      <w:r w:rsidRPr="00E7126D">
        <w:t>редусматрива</w:t>
      </w:r>
      <w:r w:rsidR="00E7126D" w:rsidRPr="00E7126D">
        <w:t>ет</w:t>
      </w:r>
      <w:r w:rsidRPr="00E7126D">
        <w:t xml:space="preserve"> соответствующие требования по диагностированию технологической обвязки, узлов и составных</w:t>
      </w:r>
      <w:r w:rsidRPr="00E85DCD">
        <w:t xml:space="preserve"> частей и обследованию строительных конструкций.</w:t>
      </w:r>
    </w:p>
    <w:p w14:paraId="789A738C" w14:textId="1D497F0F" w:rsidR="00457765" w:rsidRDefault="00A156E9" w:rsidP="00312F26">
      <w:pPr>
        <w:pStyle w:val="af8"/>
      </w:pPr>
      <w:r w:rsidRPr="00602431">
        <w:t>Программ</w:t>
      </w:r>
      <w:r w:rsidR="00602431" w:rsidRPr="00602431">
        <w:t>у</w:t>
      </w:r>
      <w:r w:rsidRPr="00602431">
        <w:t xml:space="preserve"> </w:t>
      </w:r>
      <w:r w:rsidR="00457765" w:rsidRPr="005E192D">
        <w:t>ТД</w:t>
      </w:r>
      <w:r w:rsidRPr="005E192D">
        <w:t xml:space="preserve"> </w:t>
      </w:r>
      <w:r w:rsidR="00457765" w:rsidRPr="005E192D">
        <w:t>необходимо</w:t>
      </w:r>
      <w:r w:rsidR="0057687C" w:rsidRPr="005E192D">
        <w:t xml:space="preserve"> </w:t>
      </w:r>
      <w:r w:rsidR="0057687C" w:rsidRPr="00602431">
        <w:t>согласовывать</w:t>
      </w:r>
      <w:r w:rsidR="00602431" w:rsidRPr="00602431">
        <w:t xml:space="preserve"> </w:t>
      </w:r>
      <w:r w:rsidRPr="00602431">
        <w:t>с эксплуатирующей организацией.</w:t>
      </w:r>
    </w:p>
    <w:p w14:paraId="279C26A3" w14:textId="77777777" w:rsidR="00457765" w:rsidRDefault="00457765">
      <w:pPr>
        <w:rPr>
          <w:sz w:val="28"/>
          <w:szCs w:val="28"/>
        </w:rPr>
      </w:pPr>
      <w:r>
        <w:br w:type="page"/>
      </w:r>
    </w:p>
    <w:p w14:paraId="55693BA5" w14:textId="13099F5F" w:rsidR="00B95220" w:rsidRPr="00602431" w:rsidRDefault="00C86EEB" w:rsidP="00B95220">
      <w:pPr>
        <w:pStyle w:val="a0"/>
      </w:pPr>
      <w:r w:rsidRPr="00602431">
        <w:lastRenderedPageBreak/>
        <w:t xml:space="preserve">При проведении </w:t>
      </w:r>
      <w:r w:rsidR="00457765">
        <w:t>ТД</w:t>
      </w:r>
      <w:r w:rsidRPr="00602431">
        <w:t xml:space="preserve"> </w:t>
      </w:r>
      <w:r w:rsidR="0057687C" w:rsidRPr="00602431">
        <w:t>рекомендуется выполнять</w:t>
      </w:r>
      <w:r w:rsidR="00B95220" w:rsidRPr="00602431">
        <w:t>:</w:t>
      </w:r>
    </w:p>
    <w:p w14:paraId="53A023FF" w14:textId="08003C09" w:rsidR="00B95220" w:rsidRPr="00457765" w:rsidRDefault="00F44CBC" w:rsidP="000A1570">
      <w:pPr>
        <w:pStyle w:val="a1"/>
      </w:pPr>
      <w:r w:rsidRPr="00457765">
        <w:t>в</w:t>
      </w:r>
      <w:r w:rsidR="004953AF" w:rsidRPr="00457765">
        <w:t xml:space="preserve">изуальный и измерительный контроль с проведением </w:t>
      </w:r>
      <w:r w:rsidR="00B95220" w:rsidRPr="00457765">
        <w:t>осмотр</w:t>
      </w:r>
      <w:r w:rsidR="004953AF" w:rsidRPr="00457765">
        <w:t>а</w:t>
      </w:r>
      <w:r w:rsidR="00B95220" w:rsidRPr="00457765">
        <w:t xml:space="preserve"> технического устройства и строительных конструкций (при на</w:t>
      </w:r>
      <w:r w:rsidR="004953AF" w:rsidRPr="00457765">
        <w:t>личии)</w:t>
      </w:r>
      <w:r w:rsidR="00B95220" w:rsidRPr="00457765">
        <w:t>;</w:t>
      </w:r>
    </w:p>
    <w:p w14:paraId="4191CC92" w14:textId="034C1D49" w:rsidR="00B95220" w:rsidRPr="00602431" w:rsidRDefault="00B95220" w:rsidP="00FD3CBC">
      <w:pPr>
        <w:pStyle w:val="a1"/>
      </w:pPr>
      <w:r w:rsidRPr="00457765">
        <w:t>проведение</w:t>
      </w:r>
      <w:r w:rsidR="009A7724" w:rsidRPr="00457765">
        <w:t xml:space="preserve"> </w:t>
      </w:r>
      <w:r w:rsidRPr="00457765">
        <w:t>оперативно</w:t>
      </w:r>
      <w:r w:rsidR="00457765" w:rsidRPr="00457765">
        <w:t>й</w:t>
      </w:r>
      <w:r w:rsidRPr="00457765">
        <w:t xml:space="preserve"> (функционально</w:t>
      </w:r>
      <w:r w:rsidR="00457765" w:rsidRPr="00457765">
        <w:t>й</w:t>
      </w:r>
      <w:r w:rsidRPr="00457765">
        <w:t>) диагности</w:t>
      </w:r>
      <w:r w:rsidR="00457765" w:rsidRPr="00457765">
        <w:t>ки</w:t>
      </w:r>
      <w:r w:rsidRPr="00457765">
        <w:t xml:space="preserve"> для получения информации о состоянии, фактических параметрах</w:t>
      </w:r>
      <w:r w:rsidRPr="00602431">
        <w:t xml:space="preserve"> работы, фактического нагружения технического устройства в реальных условиях эксплуатации;</w:t>
      </w:r>
    </w:p>
    <w:p w14:paraId="1161DC33" w14:textId="2E556657" w:rsidR="00B95220" w:rsidRPr="00602431" w:rsidRDefault="00B95220" w:rsidP="00FD3CBC">
      <w:pPr>
        <w:pStyle w:val="a1"/>
      </w:pPr>
      <w:r w:rsidRPr="00602431">
        <w:t>определение</w:t>
      </w:r>
      <w:r w:rsidR="009A7724" w:rsidRPr="00602431">
        <w:t xml:space="preserve"> </w:t>
      </w:r>
      <w:r w:rsidRPr="00602431">
        <w:t>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14:paraId="72495E3A" w14:textId="365F5D70" w:rsidR="00B95220" w:rsidRPr="00E85DCD" w:rsidRDefault="00B95220" w:rsidP="00FD3CBC">
      <w:pPr>
        <w:pStyle w:val="a1"/>
      </w:pPr>
      <w:r w:rsidRPr="00602431">
        <w:t>оценк</w:t>
      </w:r>
      <w:r w:rsidR="00AA234A" w:rsidRPr="00602431">
        <w:t>у</w:t>
      </w:r>
      <w:r w:rsidRPr="00602431">
        <w:t xml:space="preserve"> </w:t>
      </w:r>
      <w:r w:rsidR="004953AF" w:rsidRPr="00602431">
        <w:t xml:space="preserve">качества </w:t>
      </w:r>
      <w:r w:rsidR="00457765">
        <w:t xml:space="preserve">сварных </w:t>
      </w:r>
      <w:r w:rsidR="004953AF" w:rsidRPr="00602431">
        <w:t xml:space="preserve">соединений элементов </w:t>
      </w:r>
      <w:r w:rsidR="00457765">
        <w:t>ТУ</w:t>
      </w:r>
      <w:r w:rsidR="004953AF" w:rsidRPr="00602431">
        <w:t xml:space="preserve"> (при наличии). </w:t>
      </w:r>
      <w:r w:rsidR="00E10A6A" w:rsidRPr="00602431">
        <w:t>Оценк</w:t>
      </w:r>
      <w:r w:rsidR="00602431" w:rsidRPr="00602431">
        <w:t>у</w:t>
      </w:r>
      <w:r w:rsidR="00E10A6A" w:rsidRPr="00602431">
        <w:t xml:space="preserve"> качества р</w:t>
      </w:r>
      <w:r w:rsidR="004953AF" w:rsidRPr="00602431">
        <w:t>азъемны</w:t>
      </w:r>
      <w:r w:rsidR="00E10A6A" w:rsidRPr="00602431">
        <w:t>х</w:t>
      </w:r>
      <w:r w:rsidR="004953AF" w:rsidRPr="00602431">
        <w:t xml:space="preserve"> соединени</w:t>
      </w:r>
      <w:r w:rsidR="00E10A6A" w:rsidRPr="00602431">
        <w:t>й</w:t>
      </w:r>
      <w:r w:rsidR="004953AF" w:rsidRPr="00602431">
        <w:t xml:space="preserve"> (фланцевы</w:t>
      </w:r>
      <w:r w:rsidR="00E10A6A" w:rsidRPr="00602431">
        <w:t>х</w:t>
      </w:r>
      <w:r w:rsidR="004953AF" w:rsidRPr="00602431">
        <w:t>, резьбовы</w:t>
      </w:r>
      <w:r w:rsidR="00E10A6A" w:rsidRPr="00602431">
        <w:t>х</w:t>
      </w:r>
      <w:r w:rsidR="004953AF" w:rsidRPr="00602431">
        <w:t xml:space="preserve">) </w:t>
      </w:r>
      <w:r w:rsidR="0057687C" w:rsidRPr="00602431">
        <w:t xml:space="preserve">рекомендуется </w:t>
      </w:r>
      <w:r w:rsidR="00E10A6A" w:rsidRPr="00602431">
        <w:t>осуществля</w:t>
      </w:r>
      <w:r w:rsidR="00602431" w:rsidRPr="00602431">
        <w:t>ть</w:t>
      </w:r>
      <w:r w:rsidR="00E10A6A" w:rsidRPr="00602431">
        <w:t xml:space="preserve"> по результатам</w:t>
      </w:r>
      <w:r w:rsidR="004953AF" w:rsidRPr="00602431">
        <w:t xml:space="preserve"> осмо</w:t>
      </w:r>
      <w:r w:rsidR="004B6B73" w:rsidRPr="00602431">
        <w:t>т</w:t>
      </w:r>
      <w:r w:rsidR="004953AF" w:rsidRPr="00602431">
        <w:t>р</w:t>
      </w:r>
      <w:r w:rsidR="00E10A6A" w:rsidRPr="00602431">
        <w:t>а</w:t>
      </w:r>
      <w:r w:rsidR="004B6B73" w:rsidRPr="00602431">
        <w:t xml:space="preserve"> и проверк</w:t>
      </w:r>
      <w:r w:rsidR="00E10A6A" w:rsidRPr="00602431">
        <w:t>и</w:t>
      </w:r>
      <w:r w:rsidR="004B6B73" w:rsidRPr="00602431">
        <w:t xml:space="preserve"> на герметичность, в том числе при проведении гидравлических </w:t>
      </w:r>
      <w:r w:rsidR="00E10A6A" w:rsidRPr="00602431">
        <w:t xml:space="preserve">или пневматических </w:t>
      </w:r>
      <w:r w:rsidR="004B6B73" w:rsidRPr="00602431">
        <w:t>испытаний</w:t>
      </w:r>
      <w:r w:rsidR="004B6B73" w:rsidRPr="00E85DCD">
        <w:t>, а неразъемны</w:t>
      </w:r>
      <w:r w:rsidR="00E10A6A" w:rsidRPr="00E85DCD">
        <w:t>х</w:t>
      </w:r>
      <w:r w:rsidR="004B6B73" w:rsidRPr="00E85DCD">
        <w:t xml:space="preserve"> соединени</w:t>
      </w:r>
      <w:r w:rsidR="00E10A6A" w:rsidRPr="00E85DCD">
        <w:t>й</w:t>
      </w:r>
      <w:r w:rsidR="004B6B73" w:rsidRPr="00E85DCD">
        <w:t xml:space="preserve"> (сварны</w:t>
      </w:r>
      <w:r w:rsidR="00E10A6A" w:rsidRPr="00E85DCD">
        <w:t>х</w:t>
      </w:r>
      <w:r w:rsidR="004B6B73" w:rsidRPr="00E85DCD">
        <w:t>, паяны</w:t>
      </w:r>
      <w:r w:rsidR="00E10A6A" w:rsidRPr="00E85DCD">
        <w:t>х</w:t>
      </w:r>
      <w:r w:rsidR="004B6B73" w:rsidRPr="00E85DCD">
        <w:t>)</w:t>
      </w:r>
      <w:r w:rsidR="00E10A6A" w:rsidRPr="00E85DCD">
        <w:t xml:space="preserve"> по результатам неразрушающих методов контроля и осмотра при проведении гидравлических или пневматических испытаний на прочность и плот</w:t>
      </w:r>
      <w:r w:rsidR="00A156E9" w:rsidRPr="00E85DCD">
        <w:t>ность;</w:t>
      </w:r>
    </w:p>
    <w:p w14:paraId="2E937464" w14:textId="360DE378" w:rsidR="00B95220" w:rsidRPr="00E85DCD" w:rsidRDefault="00457765" w:rsidP="00FD3CBC">
      <w:pPr>
        <w:pStyle w:val="a1"/>
      </w:pPr>
      <w:r>
        <w:t>НК</w:t>
      </w:r>
      <w:r w:rsidR="00B95220" w:rsidRPr="00E85DCD">
        <w:t xml:space="preserve"> и/или </w:t>
      </w:r>
      <w:r>
        <w:t>РИ</w:t>
      </w:r>
      <w:r w:rsidR="00B95220" w:rsidRPr="00E85DCD">
        <w:t xml:space="preserve"> металла и сварных соединений </w:t>
      </w:r>
      <w:r>
        <w:t>ТУ</w:t>
      </w:r>
      <w:r w:rsidR="00B95220" w:rsidRPr="00E85DCD">
        <w:t xml:space="preserve"> (при наличии), коррозионные и материаловедческие исследования, иные виды испытаний, предусмотренные </w:t>
      </w:r>
      <w:r>
        <w:t>НД</w:t>
      </w:r>
      <w:r w:rsidR="00B95220" w:rsidRPr="00E85DCD">
        <w:t>;</w:t>
      </w:r>
    </w:p>
    <w:p w14:paraId="69E4FE96" w14:textId="77777777" w:rsidR="00B95220" w:rsidRPr="00B60F7D" w:rsidRDefault="00B95220" w:rsidP="00FD3CBC">
      <w:pPr>
        <w:pStyle w:val="a1"/>
      </w:pPr>
      <w:r w:rsidRPr="00B60F7D">
        <w:t>обследование строительных конструкций (при наличии);</w:t>
      </w:r>
    </w:p>
    <w:p w14:paraId="0FA16160" w14:textId="3AC8602D" w:rsidR="00B64FF9" w:rsidRPr="00B60F7D" w:rsidRDefault="00B64FF9" w:rsidP="00FD3CBC">
      <w:pPr>
        <w:pStyle w:val="a1"/>
      </w:pPr>
      <w:r w:rsidRPr="00B60F7D">
        <w:t>оценк</w:t>
      </w:r>
      <w:r w:rsidR="00AA234A" w:rsidRPr="00B60F7D">
        <w:t>у</w:t>
      </w:r>
      <w:r w:rsidRPr="00B60F7D">
        <w:t xml:space="preserve"> выявленных дефектов на основании результатов осмотра, визуального и измерительного контроля, методов </w:t>
      </w:r>
      <w:r w:rsidR="00457765">
        <w:t>НК</w:t>
      </w:r>
      <w:r w:rsidRPr="00B60F7D">
        <w:t>;</w:t>
      </w:r>
    </w:p>
    <w:p w14:paraId="1107ADAA" w14:textId="663508BB" w:rsidR="00B95220" w:rsidRPr="00E85DCD" w:rsidRDefault="00B95220" w:rsidP="00FD3CBC">
      <w:pPr>
        <w:pStyle w:val="a1"/>
      </w:pPr>
      <w:r w:rsidRPr="00B60F7D">
        <w:t>оценк</w:t>
      </w:r>
      <w:r w:rsidR="00AA234A" w:rsidRPr="00B60F7D">
        <w:t>у</w:t>
      </w:r>
      <w:r w:rsidRPr="00B60F7D">
        <w:t xml:space="preserve"> результатов исследования изменений свойств и структуры материалов, из которых изготовлено </w:t>
      </w:r>
      <w:r w:rsidR="00457765">
        <w:t>ТУ</w:t>
      </w:r>
      <w:r w:rsidR="00B64FF9" w:rsidRPr="00B60F7D">
        <w:t xml:space="preserve">, на основании исследования материалов </w:t>
      </w:r>
      <w:r w:rsidR="00457765">
        <w:t>ТУ</w:t>
      </w:r>
      <w:r w:rsidRPr="00E85DCD">
        <w:t>;</w:t>
      </w:r>
    </w:p>
    <w:p w14:paraId="1D42A260" w14:textId="5A2812AC" w:rsidR="00A65004" w:rsidRPr="00B60F7D" w:rsidRDefault="00B64FF9" w:rsidP="00FD3CBC">
      <w:pPr>
        <w:pStyle w:val="a1"/>
      </w:pPr>
      <w:r w:rsidRPr="00E85DCD">
        <w:t xml:space="preserve">расчетные и аналитические процедуры оценки и прогнозирования технического состояния </w:t>
      </w:r>
      <w:r w:rsidR="00457765">
        <w:t>ТУ</w:t>
      </w:r>
      <w:r w:rsidRPr="00E85DCD">
        <w:t>, включающие анализ режимов работы и исследование напряж</w:t>
      </w:r>
      <w:r w:rsidR="00A4474C" w:rsidRPr="00E85DCD">
        <w:t>енно-деформированного состояния, расчет (оценка) остаточного ресурса.</w:t>
      </w:r>
      <w:r w:rsidRPr="00E85DCD">
        <w:t xml:space="preserve"> Расчетные процедуры возможно п</w:t>
      </w:r>
      <w:r w:rsidR="00A4474C" w:rsidRPr="00E85DCD">
        <w:t>р</w:t>
      </w:r>
      <w:r w:rsidRPr="00E85DCD">
        <w:t xml:space="preserve">оводить с </w:t>
      </w:r>
      <w:r w:rsidRPr="00B60F7D">
        <w:t xml:space="preserve">использованием </w:t>
      </w:r>
      <w:r w:rsidR="00A4474C" w:rsidRPr="00B60F7D">
        <w:t>расч</w:t>
      </w:r>
      <w:r w:rsidR="00A156E9" w:rsidRPr="00B60F7D">
        <w:t>етных математических комплексов;</w:t>
      </w:r>
    </w:p>
    <w:p w14:paraId="2C8283BE" w14:textId="6F682398" w:rsidR="009E64AA" w:rsidRPr="00D2156C" w:rsidRDefault="009E64AA" w:rsidP="00FD3CBC">
      <w:pPr>
        <w:pStyle w:val="a1"/>
      </w:pPr>
      <w:r w:rsidRPr="00B60F7D">
        <w:lastRenderedPageBreak/>
        <w:t>оценк</w:t>
      </w:r>
      <w:r w:rsidR="00AA234A" w:rsidRPr="00B60F7D">
        <w:t>у</w:t>
      </w:r>
      <w:r w:rsidRPr="00B60F7D">
        <w:t xml:space="preserve"> </w:t>
      </w:r>
      <w:r w:rsidR="00457765">
        <w:t xml:space="preserve">технического </w:t>
      </w:r>
      <w:r w:rsidRPr="00B60F7D">
        <w:t xml:space="preserve">состояния </w:t>
      </w:r>
      <w:r w:rsidR="00457765" w:rsidRPr="00D2156C">
        <w:t>(</w:t>
      </w:r>
      <w:r w:rsidR="00A57D90">
        <w:t>категорию</w:t>
      </w:r>
      <w:r w:rsidR="00457765" w:rsidRPr="00D2156C">
        <w:t xml:space="preserve"> технического состояния в зависимости от значений параметров в данный момент времени рекомендуется определять: исправное, работоспособное, неисправное работоспособное, неработоспособное, предельное) </w:t>
      </w:r>
      <w:r w:rsidRPr="00D2156C">
        <w:t xml:space="preserve">и назначения срока следующего </w:t>
      </w:r>
      <w:r w:rsidR="00457765" w:rsidRPr="00D2156C">
        <w:t>ТД;</w:t>
      </w:r>
    </w:p>
    <w:p w14:paraId="005D1CBE" w14:textId="1B254335" w:rsidR="00E761DC" w:rsidRPr="00B60F7D" w:rsidRDefault="00E761DC" w:rsidP="00E761DC">
      <w:pPr>
        <w:pStyle w:val="a1"/>
      </w:pPr>
      <w:r w:rsidRPr="00D2156C">
        <w:t>оформление технического отчета по</w:t>
      </w:r>
      <w:r w:rsidRPr="00B60F7D">
        <w:t xml:space="preserve"> результатам </w:t>
      </w:r>
      <w:r w:rsidR="00457765">
        <w:t>ТД</w:t>
      </w:r>
      <w:r w:rsidRPr="00B60F7D">
        <w:t>, содержащего:</w:t>
      </w:r>
    </w:p>
    <w:p w14:paraId="386D1930" w14:textId="53D5B36D" w:rsidR="00E761DC" w:rsidRPr="00B60F7D" w:rsidRDefault="00457765" w:rsidP="00E47D34">
      <w:pPr>
        <w:pStyle w:val="21"/>
        <w:numPr>
          <w:ilvl w:val="0"/>
          <w:numId w:val="4"/>
        </w:numPr>
      </w:pPr>
      <w:r>
        <w:t xml:space="preserve">- </w:t>
      </w:r>
      <w:r w:rsidR="00E761DC" w:rsidRPr="00B60F7D">
        <w:t xml:space="preserve">результаты осмотра и ВИК </w:t>
      </w:r>
      <w:r>
        <w:t>ТУ</w:t>
      </w:r>
      <w:r w:rsidR="00E761DC" w:rsidRPr="00B60F7D">
        <w:t>;</w:t>
      </w:r>
    </w:p>
    <w:p w14:paraId="4C6C2AFE" w14:textId="2BB17986" w:rsidR="00E761DC" w:rsidRPr="00E761DC" w:rsidRDefault="00457765" w:rsidP="00457765">
      <w:pPr>
        <w:pStyle w:val="21"/>
        <w:numPr>
          <w:ilvl w:val="0"/>
          <w:numId w:val="4"/>
        </w:numPr>
        <w:ind w:left="993" w:hanging="284"/>
      </w:pPr>
      <w:r>
        <w:t xml:space="preserve">- </w:t>
      </w:r>
      <w:r w:rsidR="00E761DC" w:rsidRPr="00B60F7D">
        <w:t>результаты оперативно</w:t>
      </w:r>
      <w:r>
        <w:t>й</w:t>
      </w:r>
      <w:r w:rsidR="00E761DC" w:rsidRPr="00B60F7D">
        <w:t xml:space="preserve"> (функционально</w:t>
      </w:r>
      <w:r>
        <w:t>й</w:t>
      </w:r>
      <w:r w:rsidR="00E761DC" w:rsidRPr="00B60F7D">
        <w:t>) диагности</w:t>
      </w:r>
      <w:r>
        <w:t xml:space="preserve">ки </w:t>
      </w:r>
      <w:r w:rsidR="00E761DC" w:rsidRPr="00B60F7D">
        <w:t>для получения информации о состоянии, фактических параметрах работы, фактическом нагружении технического</w:t>
      </w:r>
      <w:r w:rsidR="00E761DC" w:rsidRPr="00E761DC">
        <w:t xml:space="preserve"> устройства в реальных условиях эксплуатации;</w:t>
      </w:r>
    </w:p>
    <w:p w14:paraId="6CBA22F8" w14:textId="6D1A94E0" w:rsidR="00E761DC" w:rsidRPr="00E761DC" w:rsidRDefault="00457765" w:rsidP="00E47D34">
      <w:pPr>
        <w:pStyle w:val="21"/>
        <w:numPr>
          <w:ilvl w:val="0"/>
          <w:numId w:val="4"/>
        </w:numPr>
      </w:pPr>
      <w:r>
        <w:t xml:space="preserve">- </w:t>
      </w:r>
      <w:r w:rsidR="00E761DC" w:rsidRPr="00E761DC">
        <w:t>акт</w:t>
      </w:r>
      <w:r w:rsidR="00E761DC">
        <w:t>ы</w:t>
      </w:r>
      <w:r w:rsidR="00E761DC" w:rsidRPr="00E761DC">
        <w:t xml:space="preserve"> (протокол</w:t>
      </w:r>
      <w:r w:rsidR="00E761DC">
        <w:t>ы</w:t>
      </w:r>
      <w:r w:rsidR="00E761DC" w:rsidRPr="00E761DC">
        <w:t xml:space="preserve">) по результатам </w:t>
      </w:r>
      <w:r>
        <w:t>НК</w:t>
      </w:r>
      <w:r w:rsidR="00E761DC" w:rsidRPr="00E761DC">
        <w:t xml:space="preserve"> и </w:t>
      </w:r>
      <w:r>
        <w:t>РИ</w:t>
      </w:r>
      <w:r w:rsidR="00E761DC" w:rsidRPr="00E761DC">
        <w:t>;</w:t>
      </w:r>
    </w:p>
    <w:p w14:paraId="3BDC75FC" w14:textId="63D6ED92" w:rsidR="00E761DC" w:rsidRPr="00B60F7D" w:rsidRDefault="00457765" w:rsidP="00E47D34">
      <w:pPr>
        <w:pStyle w:val="21"/>
        <w:numPr>
          <w:ilvl w:val="0"/>
          <w:numId w:val="4"/>
        </w:numPr>
      </w:pPr>
      <w:r>
        <w:t xml:space="preserve">- </w:t>
      </w:r>
      <w:r w:rsidR="00E761DC" w:rsidRPr="00E761DC">
        <w:t xml:space="preserve">вывод по оценке и прогнозировании </w:t>
      </w:r>
      <w:r>
        <w:t xml:space="preserve">технического </w:t>
      </w:r>
      <w:r w:rsidR="00E761DC" w:rsidRPr="00E761DC">
        <w:t xml:space="preserve">состояния </w:t>
      </w:r>
      <w:r>
        <w:t>ТУ</w:t>
      </w:r>
      <w:r w:rsidR="00E761DC" w:rsidRPr="00E761DC">
        <w:t xml:space="preserve"> с учетом выявленных дефектов (отклонений, несоответствий, повреждений)</w:t>
      </w:r>
      <w:r>
        <w:t xml:space="preserve"> </w:t>
      </w:r>
      <w:r w:rsidR="009714E4" w:rsidRPr="00E761DC">
        <w:t xml:space="preserve">и срок проведения следующего </w:t>
      </w:r>
      <w:r>
        <w:t>ТД</w:t>
      </w:r>
      <w:r w:rsidR="009714E4">
        <w:t xml:space="preserve"> (</w:t>
      </w:r>
      <w:r w:rsidR="009714E4" w:rsidRPr="00E761DC">
        <w:t xml:space="preserve">при проведении </w:t>
      </w:r>
      <w:r w:rsidR="009714E4" w:rsidRPr="00B60F7D">
        <w:t>диагностирования не в рамках экспертизы промышленной безопасности).</w:t>
      </w:r>
    </w:p>
    <w:p w14:paraId="13A721FC" w14:textId="3305F74D" w:rsidR="00E761DC" w:rsidRPr="00FC7FB5" w:rsidRDefault="00E761DC" w:rsidP="00FC7FB5">
      <w:pPr>
        <w:pStyle w:val="af8"/>
        <w:numPr>
          <w:ilvl w:val="0"/>
          <w:numId w:val="4"/>
        </w:numPr>
      </w:pPr>
      <w:r w:rsidRPr="00B60F7D">
        <w:t xml:space="preserve">В случае выявления дефектов, </w:t>
      </w:r>
      <w:r w:rsidR="009A0B08">
        <w:t>препятствующих дальнейшую безопасную</w:t>
      </w:r>
      <w:r w:rsidRPr="00B60F7D">
        <w:t xml:space="preserve"> эксплуат</w:t>
      </w:r>
      <w:r w:rsidR="009A0B08">
        <w:t>ацию</w:t>
      </w:r>
      <w:r w:rsidRPr="00B60F7D">
        <w:t xml:space="preserve"> </w:t>
      </w:r>
      <w:r w:rsidR="00457765">
        <w:t>ТУ</w:t>
      </w:r>
      <w:r w:rsidRPr="00B60F7D">
        <w:t xml:space="preserve">, организация, проводящая </w:t>
      </w:r>
      <w:r w:rsidR="00457765">
        <w:t>ТД</w:t>
      </w:r>
      <w:r w:rsidRPr="00B60F7D">
        <w:t xml:space="preserve">, обязана предоставить эксплуатирующей организации информацию о наличии </w:t>
      </w:r>
      <w:r w:rsidR="009A0B08">
        <w:t>таких</w:t>
      </w:r>
      <w:r w:rsidRPr="00B60F7D">
        <w:t xml:space="preserve"> дефектов.</w:t>
      </w:r>
    </w:p>
    <w:p w14:paraId="71871B9F" w14:textId="673B9A6C" w:rsidR="009A0B08" w:rsidRDefault="00FC7FB5" w:rsidP="009A0B08">
      <w:pPr>
        <w:pStyle w:val="11"/>
        <w:spacing w:before="0" w:after="0" w:line="360" w:lineRule="auto"/>
        <w:ind w:firstLine="709"/>
        <w:rPr>
          <w:b w:val="0"/>
          <w:bCs w:val="0"/>
          <w:kern w:val="0"/>
          <w:szCs w:val="28"/>
        </w:rPr>
      </w:pPr>
      <w:r w:rsidRPr="00FC7FB5">
        <w:rPr>
          <w:szCs w:val="28"/>
        </w:rPr>
        <w:t xml:space="preserve">Методы НК при проведении </w:t>
      </w:r>
      <w:r w:rsidRPr="009A0B08">
        <w:rPr>
          <w:kern w:val="0"/>
          <w:szCs w:val="28"/>
        </w:rPr>
        <w:t>ТД</w:t>
      </w:r>
    </w:p>
    <w:p w14:paraId="7661F678" w14:textId="21420D93" w:rsidR="009A0B08" w:rsidRPr="009A0B08" w:rsidRDefault="009A0B08" w:rsidP="009A0B08">
      <w:pPr>
        <w:spacing w:line="360" w:lineRule="auto"/>
        <w:ind w:firstLine="709"/>
        <w:jc w:val="both"/>
        <w:rPr>
          <w:sz w:val="28"/>
          <w:szCs w:val="28"/>
        </w:rPr>
      </w:pPr>
      <w:r w:rsidRPr="009A0B08">
        <w:rPr>
          <w:sz w:val="28"/>
          <w:szCs w:val="28"/>
        </w:rPr>
        <w:t>Выбор методов НК или их совокупность, а также технологии, объемы контроля их последовательность и средств НК осуществляется исходя из условия применения наиболее эффективных методов, видов НК, обеспечивающих выявляемость недопустимых о</w:t>
      </w:r>
      <w:r>
        <w:rPr>
          <w:sz w:val="28"/>
          <w:szCs w:val="28"/>
        </w:rPr>
        <w:t>ё</w:t>
      </w:r>
      <w:r w:rsidRPr="009A0B08">
        <w:rPr>
          <w:sz w:val="28"/>
          <w:szCs w:val="28"/>
        </w:rPr>
        <w:t>тклонений (дефектов, несоответствий) в каждом случае его проведения.</w:t>
      </w:r>
    </w:p>
    <w:p w14:paraId="731E7F64" w14:textId="73FA9B6D" w:rsidR="009A0B08" w:rsidRPr="009A0B08" w:rsidRDefault="009A0B08" w:rsidP="009A0B08">
      <w:pPr>
        <w:pStyle w:val="11"/>
        <w:spacing w:before="0" w:after="0" w:line="360" w:lineRule="auto"/>
        <w:ind w:firstLine="709"/>
        <w:rPr>
          <w:b w:val="0"/>
          <w:bCs w:val="0"/>
          <w:szCs w:val="28"/>
        </w:rPr>
      </w:pPr>
      <w:r w:rsidRPr="009A0B08">
        <w:rPr>
          <w:b w:val="0"/>
          <w:bCs w:val="0"/>
          <w:szCs w:val="28"/>
        </w:rPr>
        <w:t xml:space="preserve"> </w:t>
      </w:r>
      <w:r w:rsidRPr="009A0B08">
        <w:rPr>
          <w:szCs w:val="28"/>
        </w:rPr>
        <w:t>Визуальный и измерительный контроль (ВИК)</w:t>
      </w:r>
    </w:p>
    <w:p w14:paraId="0E9BC9ED" w14:textId="60E32DCC" w:rsidR="00FC7FB5" w:rsidRPr="00FC7FB5" w:rsidRDefault="009A0B08" w:rsidP="00FC7FB5">
      <w:pPr>
        <w:pStyle w:val="a0"/>
      </w:pPr>
      <w:bookmarkStart w:id="5" w:name="_Hlk121169820"/>
      <w:r w:rsidRPr="009A0B08">
        <w:t xml:space="preserve">Визуальный и измерительный контроль </w:t>
      </w:r>
      <w:r>
        <w:t>(</w:t>
      </w:r>
      <w:r w:rsidR="00FC7FB5" w:rsidRPr="00FC7FB5">
        <w:t>ВИК</w:t>
      </w:r>
      <w:bookmarkEnd w:id="5"/>
      <w:r>
        <w:t>)</w:t>
      </w:r>
      <w:r w:rsidRPr="00FC7FB5">
        <w:t xml:space="preserve"> </w:t>
      </w:r>
      <w:r w:rsidR="00FC7FB5" w:rsidRPr="00FC7FB5">
        <w:t xml:space="preserve">позволяет выявлять поверхностные дефекты основного металла и сварных соединений. Измерительным контролем определяют размеры дефекта, а также наличие или отсутствие отклонений геометрических размеров с помощью средств измерения. ВИК проводится на основании СТО 9701105632-003-2021. «Инструкция по </w:t>
      </w:r>
      <w:r w:rsidR="00FC7FB5" w:rsidRPr="00FC7FB5">
        <w:lastRenderedPageBreak/>
        <w:t>визуальному и измерительному контролю» и ГОСТ Р ИСО 17637-2014. «Контроль неразрушающий. Визуальный контроль соединений, выполненных сваркой плавлением».</w:t>
      </w:r>
    </w:p>
    <w:p w14:paraId="17587BA3" w14:textId="77777777" w:rsidR="00FC7FB5" w:rsidRPr="00FC7FB5" w:rsidRDefault="00FC7FB5" w:rsidP="00FC7FB5">
      <w:pPr>
        <w:pStyle w:val="11"/>
        <w:spacing w:before="0" w:after="0" w:line="360" w:lineRule="auto"/>
        <w:ind w:firstLine="709"/>
        <w:rPr>
          <w:szCs w:val="28"/>
        </w:rPr>
      </w:pPr>
      <w:bookmarkStart w:id="6" w:name="sub_364"/>
      <w:r w:rsidRPr="00FC7FB5">
        <w:rPr>
          <w:szCs w:val="28"/>
        </w:rPr>
        <w:t>Ультразвуковая толщинометрия</w:t>
      </w:r>
    </w:p>
    <w:p w14:paraId="67832145" w14:textId="0660C58D" w:rsidR="00FC7FB5" w:rsidRPr="00FC7FB5" w:rsidRDefault="00FC7FB5" w:rsidP="00FC7FB5">
      <w:pPr>
        <w:pStyle w:val="a0"/>
      </w:pPr>
      <w:bookmarkStart w:id="7" w:name="sub_3641"/>
      <w:bookmarkEnd w:id="6"/>
      <w:r w:rsidRPr="00FC7FB5">
        <w:t>Ультразвуковая толщинометрия (УТ) применяется для определения фактической толщины основного металла с целью оценки утонения стенок элементов ТУ, обнаружения расслоений с определением глубины их залегания и оконтуривания границ. УТ проводится на основании требований ГОСТ Р ИСО 16809-2015 «Контроль неразрушающий. Контроль ультразвуковой. Измерение толщины».</w:t>
      </w:r>
    </w:p>
    <w:p w14:paraId="1D691144" w14:textId="77777777" w:rsidR="00FC7FB5" w:rsidRPr="00FC7FB5" w:rsidRDefault="00FC7FB5" w:rsidP="00FC7FB5">
      <w:pPr>
        <w:pStyle w:val="11"/>
        <w:spacing w:before="0" w:after="0" w:line="360" w:lineRule="auto"/>
        <w:ind w:firstLine="709"/>
        <w:rPr>
          <w:szCs w:val="28"/>
        </w:rPr>
      </w:pPr>
      <w:bookmarkStart w:id="8" w:name="sub_362"/>
      <w:bookmarkStart w:id="9" w:name="sub_3612"/>
      <w:bookmarkEnd w:id="7"/>
      <w:r w:rsidRPr="00FC7FB5">
        <w:rPr>
          <w:szCs w:val="28"/>
        </w:rPr>
        <w:t>Контроль проникающими веществами (ПВК)</w:t>
      </w:r>
    </w:p>
    <w:p w14:paraId="3494D1DA" w14:textId="77777777" w:rsidR="00FC7FB5" w:rsidRPr="00FC7FB5" w:rsidRDefault="00FC7FB5" w:rsidP="00FC7FB5">
      <w:pPr>
        <w:pStyle w:val="a0"/>
      </w:pPr>
      <w:bookmarkStart w:id="10" w:name="sub_3621"/>
      <w:bookmarkEnd w:id="8"/>
      <w:r w:rsidRPr="00FC7FB5">
        <w:t>Контроль проникающими веществами (ПВК) позволяет выявить поверхностные и сквозные несплошности основного металла и сварных соединений, основан на капиллярном проникновении в них индикаторной жидкости (пенетранта) и регистрации образующихся индикаторных рисунков, полученных в результате последующего извлечения жидкости на поверхность, оптико-визуальным способом или с помощью преобразователя.</w:t>
      </w:r>
    </w:p>
    <w:p w14:paraId="4C436C1D" w14:textId="10F66BE5" w:rsid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 xml:space="preserve">ПВК проводится согласно РД-13-06-2006 «Методическим рекомендациям о порядке проведения </w:t>
      </w:r>
      <w:r w:rsidR="00BE7F41" w:rsidRPr="00FC7FB5">
        <w:rPr>
          <w:sz w:val="28"/>
          <w:szCs w:val="28"/>
        </w:rPr>
        <w:t>капиллярного</w:t>
      </w:r>
      <w:r w:rsidRPr="00FC7FB5">
        <w:rPr>
          <w:sz w:val="28"/>
          <w:szCs w:val="28"/>
        </w:rPr>
        <w:t xml:space="preserve"> контроля </w:t>
      </w:r>
      <w:r w:rsidR="00BE7F41" w:rsidRPr="00FC7FB5">
        <w:rPr>
          <w:sz w:val="28"/>
          <w:szCs w:val="28"/>
        </w:rPr>
        <w:t>технических</w:t>
      </w:r>
      <w:r w:rsidRPr="00FC7FB5">
        <w:rPr>
          <w:sz w:val="28"/>
          <w:szCs w:val="28"/>
        </w:rPr>
        <w:t xml:space="preserve"> устройств и сооружений, применяемых и эксплуатируемых на опасных производственных объектах» и ГОСТ Р ИСО 3452-1-2011 Контроль неразрушающий. Проникающий контроль. Часть 1. Основные требования.</w:t>
      </w:r>
    </w:p>
    <w:p w14:paraId="3BF60D94" w14:textId="77777777" w:rsidR="00FC7FB5" w:rsidRPr="00FC7FB5" w:rsidRDefault="00FC7FB5" w:rsidP="00FC7FB5">
      <w:pPr>
        <w:pStyle w:val="11"/>
        <w:spacing w:before="0" w:after="0" w:line="360" w:lineRule="auto"/>
        <w:ind w:firstLine="709"/>
        <w:rPr>
          <w:szCs w:val="28"/>
        </w:rPr>
      </w:pPr>
      <w:bookmarkStart w:id="11" w:name="sub_365"/>
      <w:bookmarkEnd w:id="9"/>
      <w:bookmarkEnd w:id="10"/>
      <w:r w:rsidRPr="00FC7FB5">
        <w:rPr>
          <w:szCs w:val="28"/>
        </w:rPr>
        <w:t>Магнитопорошковый метод контроля (МПД)</w:t>
      </w:r>
    </w:p>
    <w:p w14:paraId="184390E6" w14:textId="1654AF79" w:rsidR="00FC7FB5" w:rsidRPr="00FC7FB5" w:rsidRDefault="00FC7FB5" w:rsidP="00FC7FB5">
      <w:pPr>
        <w:pStyle w:val="a0"/>
      </w:pPr>
      <w:r w:rsidRPr="00FC7FB5">
        <w:t xml:space="preserve">Магнитопорошковый метод контроля основан на регистрации магнитных полей рассеяния над дефектами с использованием в качестве индикатора ферромагнитного порошка или магнитной суспензии. МПД относится к индикаторным (не измерительным) методам </w:t>
      </w:r>
      <w:r w:rsidR="009A0B08">
        <w:t>НК</w:t>
      </w:r>
      <w:r w:rsidRPr="00FC7FB5">
        <w:t xml:space="preserve">. Он не позволяет определять глубину и ширину поверхностных дефектов, размеры подповерхностных дефектов и глубину их залегания. Используется для обнаружения дефектов основного металла и сварных соединений, залегающих </w:t>
      </w:r>
      <w:r w:rsidRPr="00FC7FB5">
        <w:lastRenderedPageBreak/>
        <w:t>непосредственно под поверхностью и выходящих на неё. МПК позволяет выявить шлифовочные, усталостные, штамповочные, ковочные, закалочные, деформационные, травильные трещин, волосовины, а также закатов, флокенов, расслоений, надрывов. В сварных швах МПД способен выявлять подрезы, непровары, трещины, наличие окисных, шлаковых и флюсовых включений. Контроль проводится согласно РД-13-05-2006 «Методическим рекомендациям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объектах» и ГОСТ Р 56512-2015 «Контроль неразрушающий. Магнитопорошковый метод. Типовые технологические процессы».</w:t>
      </w:r>
    </w:p>
    <w:p w14:paraId="5A562EEC" w14:textId="77777777" w:rsidR="00FC7FB5" w:rsidRPr="00FC7FB5" w:rsidRDefault="00FC7FB5" w:rsidP="00FC7FB5">
      <w:pPr>
        <w:pStyle w:val="11"/>
        <w:spacing w:before="0" w:after="0" w:line="360" w:lineRule="auto"/>
        <w:ind w:firstLine="709"/>
        <w:rPr>
          <w:szCs w:val="28"/>
        </w:rPr>
      </w:pPr>
      <w:r w:rsidRPr="00FC7FB5">
        <w:rPr>
          <w:szCs w:val="28"/>
        </w:rPr>
        <w:t>Вихретоковый контроль (ВК)</w:t>
      </w:r>
    </w:p>
    <w:bookmarkEnd w:id="11"/>
    <w:p w14:paraId="0428E9CD" w14:textId="77777777" w:rsidR="00FC7FB5" w:rsidRPr="00FC7FB5" w:rsidRDefault="00FC7FB5" w:rsidP="00FC7FB5">
      <w:pPr>
        <w:pStyle w:val="a0"/>
      </w:pPr>
      <w:r w:rsidRPr="00FC7FB5">
        <w:t>Вихретоковый метод контроля основан на анализе взаимодействия внешнего электромагнитного поля с электромагнитным полем вихревых токов, наводимых возбуждающей катушкой в электропроводящем объекте контроля (ОК) этим полем.</w:t>
      </w:r>
    </w:p>
    <w:p w14:paraId="309E154C" w14:textId="5E2058E4" w:rsidR="00FC7FB5" w:rsidRP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 xml:space="preserve">ВК может выявлять дефекты в виде несплошностей, определять толщину слоя с односторонним доступом к изделию, оценивать структурное состояние </w:t>
      </w:r>
      <w:r w:rsidR="000125BE">
        <w:rPr>
          <w:sz w:val="28"/>
          <w:szCs w:val="28"/>
        </w:rPr>
        <w:br/>
      </w:r>
      <w:r w:rsidRPr="00FC7FB5">
        <w:rPr>
          <w:sz w:val="28"/>
          <w:szCs w:val="28"/>
        </w:rPr>
        <w:t>и механические свойства материалов. К преимуществам вихретокового контроля относят:</w:t>
      </w:r>
    </w:p>
    <w:p w14:paraId="3BA3C473" w14:textId="77777777" w:rsidR="00FC7FB5" w:rsidRP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>- бесконтактность метода, то есть, нет необходимости подготавливать поверхность контроля, наносить контактную жидкость</w:t>
      </w:r>
    </w:p>
    <w:p w14:paraId="14B44054" w14:textId="4FA0E64D" w:rsidR="00FC7FB5" w:rsidRP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 xml:space="preserve">- многопараметровость метода, так как в качестве измеряемых </w:t>
      </w:r>
      <w:r w:rsidR="009A0B08" w:rsidRPr="00FC7FB5">
        <w:rPr>
          <w:sz w:val="28"/>
          <w:szCs w:val="28"/>
        </w:rPr>
        <w:t>величин, может быть</w:t>
      </w:r>
      <w:r w:rsidRPr="00FC7FB5">
        <w:rPr>
          <w:sz w:val="28"/>
          <w:szCs w:val="28"/>
        </w:rPr>
        <w:t xml:space="preserve"> проекция амплитудного или фазового значения сигнала или их приращение на разных частотах регистрации, это достоинство позволяет отстроится от многочисленных мешающих факторов;</w:t>
      </w:r>
    </w:p>
    <w:p w14:paraId="6214941B" w14:textId="77777777" w:rsidR="00FC7FB5" w:rsidRP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>- достаточно высокая степень автоматизации метода и возможность хранения электронных результатов контроля;</w:t>
      </w:r>
    </w:p>
    <w:p w14:paraId="4A82B57C" w14:textId="77777777" w:rsidR="00FC7FB5" w:rsidRP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FC7FB5">
        <w:rPr>
          <w:sz w:val="28"/>
          <w:szCs w:val="28"/>
        </w:rPr>
        <w:t>- слабое влияние внешних погодных факторов, в том числе агрессивных сред, в которых может находиться объект контроля.</w:t>
      </w:r>
    </w:p>
    <w:p w14:paraId="1379428C" w14:textId="0AB89686" w:rsidR="00FC7FB5" w:rsidRPr="00FC7FB5" w:rsidRDefault="00FC7FB5" w:rsidP="00FC7FB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C7FB5">
        <w:rPr>
          <w:sz w:val="28"/>
          <w:szCs w:val="28"/>
        </w:rPr>
        <w:lastRenderedPageBreak/>
        <w:t xml:space="preserve">ВК рекомендуется использовать для контроля металла в зонах термического влияния сварных швов, особенно в местах концентрации напряжений (местах приварки патрубков, люков, горловин, фланцев, бобышек и др.). ВК проводится в соответствии с </w:t>
      </w:r>
      <w:bookmarkStart w:id="12" w:name="sub_363"/>
      <w:r w:rsidRPr="00FC7FB5">
        <w:rPr>
          <w:spacing w:val="-2"/>
          <w:sz w:val="28"/>
          <w:szCs w:val="28"/>
        </w:rPr>
        <w:t xml:space="preserve">РД 13-03-2006 «Методические рекомендации о порядке проведения вихретокового контроля технических устройств и сооружений, применяемых и эксплуатируемых на опасных производственных объектах» и ГОСТ Р ИСО 15549-2009 </w:t>
      </w:r>
      <w:r w:rsidR="009A0B08">
        <w:rPr>
          <w:spacing w:val="-2"/>
          <w:sz w:val="28"/>
          <w:szCs w:val="28"/>
        </w:rPr>
        <w:t>«</w:t>
      </w:r>
      <w:r w:rsidRPr="00FC7FB5">
        <w:rPr>
          <w:spacing w:val="-2"/>
          <w:sz w:val="28"/>
          <w:szCs w:val="28"/>
        </w:rPr>
        <w:t>Контроль неразрушающий. Контроль Вихретоковый. Основные положения</w:t>
      </w:r>
      <w:r w:rsidR="009A0B08">
        <w:rPr>
          <w:spacing w:val="-2"/>
          <w:sz w:val="28"/>
          <w:szCs w:val="28"/>
        </w:rPr>
        <w:t>»</w:t>
      </w:r>
      <w:r w:rsidRPr="00FC7FB5">
        <w:rPr>
          <w:spacing w:val="-2"/>
          <w:sz w:val="28"/>
          <w:szCs w:val="28"/>
        </w:rPr>
        <w:t>.</w:t>
      </w:r>
    </w:p>
    <w:p w14:paraId="042FBBE2" w14:textId="77777777" w:rsidR="00FC7FB5" w:rsidRPr="00FC7FB5" w:rsidRDefault="00FC7FB5" w:rsidP="00696320">
      <w:pPr>
        <w:pStyle w:val="11"/>
        <w:spacing w:before="0" w:after="0" w:line="360" w:lineRule="auto"/>
        <w:ind w:firstLine="709"/>
        <w:rPr>
          <w:szCs w:val="28"/>
        </w:rPr>
      </w:pPr>
      <w:r w:rsidRPr="00FC7FB5">
        <w:rPr>
          <w:szCs w:val="28"/>
        </w:rPr>
        <w:t>Акустико-эмиссионный контроль (АЭ)</w:t>
      </w:r>
    </w:p>
    <w:p w14:paraId="70DA36E6" w14:textId="01B819C6" w:rsidR="00FC7FB5" w:rsidRPr="00FC7FB5" w:rsidRDefault="00FC7FB5" w:rsidP="00696320">
      <w:pPr>
        <w:pStyle w:val="a0"/>
        <w:rPr>
          <w:shd w:val="clear" w:color="auto" w:fill="FFFFFF"/>
          <w:lang w:eastAsia="en-US"/>
        </w:rPr>
      </w:pPr>
      <w:bookmarkStart w:id="13" w:name="sub_3631"/>
      <w:bookmarkEnd w:id="12"/>
      <w:r w:rsidRPr="00FC7FB5">
        <w:t xml:space="preserve">Метод АЭ обеспечивает обнаружение и регистрацию только развивающихся дефектов и позволяет классифицировать дефекты не по размерам, а по степени их опасности. Метод АЭ проводится в соответствии с </w:t>
      </w:r>
      <w:r w:rsidRPr="00FC7FB5">
        <w:rPr>
          <w:bCs/>
        </w:rPr>
        <w:t xml:space="preserve">ГОСТ Р 52727-2007 «Техническая диагностика. Акустико-эмиссионная диагностика. Общие требования», утвержденного </w:t>
      </w:r>
      <w:r w:rsidRPr="00FC7FB5">
        <w:rPr>
          <w:shd w:val="clear" w:color="auto" w:fill="FFFFFF"/>
          <w:lang w:eastAsia="en-US"/>
        </w:rPr>
        <w:t>приказом</w:t>
      </w:r>
      <w:r w:rsidRPr="00FC7FB5" w:rsidDel="00874B0A">
        <w:rPr>
          <w:shd w:val="clear" w:color="auto" w:fill="FFFFFF"/>
          <w:lang w:eastAsia="en-US"/>
        </w:rPr>
        <w:t xml:space="preserve"> </w:t>
      </w:r>
      <w:r w:rsidRPr="00FC7FB5">
        <w:rPr>
          <w:shd w:val="clear" w:color="auto" w:fill="FFFFFF"/>
          <w:lang w:eastAsia="en-US"/>
        </w:rPr>
        <w:t xml:space="preserve">Ростехрегулирования от 14 июня 2007 г. № 134-ст (далее - </w:t>
      </w:r>
      <w:r w:rsidRPr="00FC7FB5">
        <w:rPr>
          <w:bCs/>
        </w:rPr>
        <w:t>ГОСТ Р 52727-2007), РД-03-299-99, РД-03-300-99.</w:t>
      </w:r>
    </w:p>
    <w:bookmarkEnd w:id="13"/>
    <w:p w14:paraId="7E7911DB" w14:textId="77777777" w:rsidR="00FC7FB5" w:rsidRPr="00FC7FB5" w:rsidRDefault="00FC7FB5" w:rsidP="00696320">
      <w:pPr>
        <w:pStyle w:val="11"/>
        <w:spacing w:before="0" w:after="0" w:line="360" w:lineRule="auto"/>
        <w:ind w:firstLine="709"/>
        <w:rPr>
          <w:szCs w:val="28"/>
        </w:rPr>
      </w:pPr>
      <w:r w:rsidRPr="00FC7FB5">
        <w:rPr>
          <w:szCs w:val="28"/>
        </w:rPr>
        <w:t>Тепловой контроль (ТК)</w:t>
      </w:r>
    </w:p>
    <w:p w14:paraId="276A39D4" w14:textId="4BFE25F1" w:rsidR="00FC7FB5" w:rsidRPr="00696320" w:rsidRDefault="00FC7FB5" w:rsidP="00696320">
      <w:pPr>
        <w:pStyle w:val="a0"/>
      </w:pPr>
      <w:r w:rsidRPr="00FC7FB5">
        <w:t xml:space="preserve">ТК основан на взаимодействии теплового поля ТУ с термометрическим чувствительным элементом (например, термопарой, фоторезистором, термоиндикаторами, пирокристаллом) и преобразовании параметров поля (интенсивности, температурного градиента, контраста, лучистости и др.) </w:t>
      </w:r>
      <w:r w:rsidR="000125BE">
        <w:br/>
      </w:r>
      <w:r w:rsidRPr="00FC7FB5">
        <w:t xml:space="preserve">в параметры электрического или другого сигнала и передаче его </w:t>
      </w:r>
      <w:r w:rsidR="000125BE">
        <w:br/>
      </w:r>
      <w:r w:rsidRPr="00FC7FB5">
        <w:t xml:space="preserve">на </w:t>
      </w:r>
      <w:r w:rsidRPr="00696320">
        <w:t xml:space="preserve">регистрирующий прибор. Основным условием применения ТК является наличие в контролируемом ТУ тепловых потоков. </w:t>
      </w:r>
    </w:p>
    <w:p w14:paraId="3139379C" w14:textId="3C011E38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 xml:space="preserve">Тепловая дефектоскопия выявляет дефектные структуры, содержащие трещины, пустоты, поры, раковины, места непровара, непроклея, плохой тепло- и электроизоляции, неоднородности состава, посторонние примеси, места термического и усталостного перенапряжения и другие дефекты. Тепловой контроль основан на мониторинге, измерении и анализе изменения температурного фона на поверхности и внутри контролируемых объектов. ТК </w:t>
      </w:r>
      <w:bookmarkStart w:id="14" w:name="sub_3639"/>
      <w:r w:rsidR="00B83F78">
        <w:rPr>
          <w:sz w:val="28"/>
          <w:szCs w:val="28"/>
        </w:rPr>
        <w:lastRenderedPageBreak/>
        <w:t>п</w:t>
      </w:r>
      <w:r w:rsidRPr="00696320">
        <w:rPr>
          <w:sz w:val="28"/>
          <w:szCs w:val="28"/>
        </w:rPr>
        <w:t xml:space="preserve">роводится в </w:t>
      </w:r>
      <w:r w:rsidR="00B83F78" w:rsidRPr="00696320">
        <w:rPr>
          <w:sz w:val="28"/>
          <w:szCs w:val="28"/>
        </w:rPr>
        <w:t>соответствии</w:t>
      </w:r>
      <w:r w:rsidRPr="00696320">
        <w:rPr>
          <w:sz w:val="28"/>
          <w:szCs w:val="28"/>
        </w:rPr>
        <w:t xml:space="preserve"> с </w:t>
      </w:r>
      <w:bookmarkEnd w:id="14"/>
      <w:r w:rsidRPr="00696320">
        <w:rPr>
          <w:sz w:val="28"/>
          <w:szCs w:val="28"/>
        </w:rPr>
        <w:t xml:space="preserve">ГОСТ Р 56511-2015. </w:t>
      </w:r>
      <w:r w:rsidR="00B83F78">
        <w:rPr>
          <w:sz w:val="28"/>
          <w:szCs w:val="28"/>
        </w:rPr>
        <w:t>«</w:t>
      </w:r>
      <w:r w:rsidRPr="00696320">
        <w:rPr>
          <w:sz w:val="28"/>
          <w:szCs w:val="28"/>
        </w:rPr>
        <w:t xml:space="preserve">Контроль неразрушающий. Методы теплового вида. Общие требования </w:t>
      </w:r>
      <w:r w:rsidR="00696320" w:rsidRPr="00696320">
        <w:rPr>
          <w:sz w:val="28"/>
          <w:szCs w:val="28"/>
        </w:rPr>
        <w:t>и РД</w:t>
      </w:r>
      <w:r w:rsidRPr="00696320">
        <w:rPr>
          <w:sz w:val="28"/>
          <w:szCs w:val="28"/>
        </w:rPr>
        <w:t>-13-04-2006</w:t>
      </w:r>
      <w:r w:rsidR="0085524C">
        <w:rPr>
          <w:sz w:val="28"/>
          <w:szCs w:val="28"/>
        </w:rPr>
        <w:t xml:space="preserve"> </w:t>
      </w:r>
      <w:r w:rsidR="00B83F78">
        <w:rPr>
          <w:sz w:val="28"/>
          <w:szCs w:val="28"/>
        </w:rPr>
        <w:t>«</w:t>
      </w:r>
      <w:r w:rsidRPr="00696320">
        <w:rPr>
          <w:sz w:val="28"/>
          <w:szCs w:val="28"/>
        </w:rPr>
        <w:t>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объектах».</w:t>
      </w:r>
    </w:p>
    <w:p w14:paraId="4073220B" w14:textId="77777777" w:rsidR="00FC7FB5" w:rsidRPr="00FC7FB5" w:rsidRDefault="00FC7FB5" w:rsidP="00696320">
      <w:pPr>
        <w:pStyle w:val="11"/>
        <w:spacing w:before="0" w:after="0" w:line="360" w:lineRule="auto"/>
        <w:ind w:firstLine="709"/>
        <w:rPr>
          <w:szCs w:val="28"/>
        </w:rPr>
      </w:pPr>
      <w:r w:rsidRPr="00FC7FB5">
        <w:rPr>
          <w:szCs w:val="28"/>
        </w:rPr>
        <w:t>Вибродиагностический контроль (ВД)</w:t>
      </w:r>
    </w:p>
    <w:p w14:paraId="0EE1B762" w14:textId="11F12682" w:rsidR="00FC7FB5" w:rsidRPr="00696320" w:rsidRDefault="00FC7FB5" w:rsidP="00696320">
      <w:pPr>
        <w:pStyle w:val="a0"/>
      </w:pPr>
      <w:r w:rsidRPr="00FC7FB5">
        <w:t xml:space="preserve">Вибродиагностический контроль (ВД) – метод неразрушающего контроля, основанный на измерении и анализе параметров вибрации, и демонстрирующий высокую эффективность диагностики машин и механизмов </w:t>
      </w:r>
      <w:r w:rsidRPr="00696320">
        <w:t xml:space="preserve">роторного типа (подшипников, насосов, вентиляторов, турбин, компрессоров </w:t>
      </w:r>
      <w:r w:rsidR="000125BE">
        <w:br/>
      </w:r>
      <w:r w:rsidRPr="00696320">
        <w:t>и т.д.).</w:t>
      </w:r>
    </w:p>
    <w:p w14:paraId="0444E307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ВД позволяет получить точные данные о состоянии объекта. Цель данного метода:</w:t>
      </w:r>
    </w:p>
    <w:p w14:paraId="61C62E66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выявить признаки вибраций, характерные для определенных дефектов;</w:t>
      </w:r>
    </w:p>
    <w:p w14:paraId="0AEEFB5D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определить вид и глубину каждого дефекта;</w:t>
      </w:r>
    </w:p>
    <w:p w14:paraId="0D2DDF60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спрогнозировать развитие дефекта во времени.</w:t>
      </w:r>
    </w:p>
    <w:p w14:paraId="33DF2F61" w14:textId="404A8179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 xml:space="preserve">ВД оборудования позволяет обнаружить дефект на ранней стадии, предотвратив серьезные поломки, сопровождаемые остановкой производства </w:t>
      </w:r>
      <w:r w:rsidR="000125BE">
        <w:rPr>
          <w:sz w:val="28"/>
          <w:szCs w:val="28"/>
        </w:rPr>
        <w:br/>
      </w:r>
      <w:r w:rsidRPr="00696320">
        <w:rPr>
          <w:sz w:val="28"/>
          <w:szCs w:val="28"/>
        </w:rPr>
        <w:t>и дополнительными финансовыми тратами. Для выявления дефектов ВД проволится на нижеречисленных видах обрудования:</w:t>
      </w:r>
    </w:p>
    <w:p w14:paraId="14297D59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подшипники качения;</w:t>
      </w:r>
    </w:p>
    <w:p w14:paraId="16BA8265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турбины, нагнетателей и компрессоры;</w:t>
      </w:r>
    </w:p>
    <w:p w14:paraId="0C2925FA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 электродвигатели (в том числе газотурбинные) и электрогенераторы;</w:t>
      </w:r>
    </w:p>
    <w:p w14:paraId="21A28DA9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редукторы, силовые трансформаторы;</w:t>
      </w:r>
    </w:p>
    <w:p w14:paraId="74215BD1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насосное оборудование;</w:t>
      </w:r>
    </w:p>
    <w:p w14:paraId="3ECC4F72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- вентиляционные системы.</w:t>
      </w:r>
    </w:p>
    <w:p w14:paraId="3F109F42" w14:textId="5B81129E" w:rsidR="00FC7FB5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 xml:space="preserve">- ВД </w:t>
      </w:r>
      <w:r w:rsidR="00B83F78" w:rsidRPr="00696320">
        <w:rPr>
          <w:sz w:val="28"/>
          <w:szCs w:val="28"/>
        </w:rPr>
        <w:t>выполняется</w:t>
      </w:r>
      <w:r w:rsidRPr="00696320">
        <w:rPr>
          <w:sz w:val="28"/>
          <w:szCs w:val="28"/>
        </w:rPr>
        <w:t xml:space="preserve"> в </w:t>
      </w:r>
      <w:r w:rsidR="00B83F78" w:rsidRPr="00696320">
        <w:rPr>
          <w:sz w:val="28"/>
          <w:szCs w:val="28"/>
        </w:rPr>
        <w:t>соответствии</w:t>
      </w:r>
      <w:r w:rsidRPr="00696320">
        <w:rPr>
          <w:sz w:val="28"/>
          <w:szCs w:val="28"/>
        </w:rPr>
        <w:t xml:space="preserve"> с ГОСТ Р ИСО 18436-2-2015. «Контроль состояния и диагностика машин. Требования к квалификации и оценке персонала. Часть 2. Вибрационный контроль состояния и диагностика».</w:t>
      </w:r>
    </w:p>
    <w:p w14:paraId="1444DF91" w14:textId="77777777" w:rsidR="0085524C" w:rsidRPr="00696320" w:rsidRDefault="0085524C" w:rsidP="00FC7FB5">
      <w:pPr>
        <w:spacing w:line="360" w:lineRule="auto"/>
        <w:ind w:firstLine="709"/>
        <w:jc w:val="both"/>
        <w:rPr>
          <w:sz w:val="28"/>
          <w:szCs w:val="28"/>
        </w:rPr>
      </w:pPr>
    </w:p>
    <w:p w14:paraId="3A2C6348" w14:textId="77777777" w:rsidR="00FC7FB5" w:rsidRPr="00FC7FB5" w:rsidRDefault="00FC7FB5" w:rsidP="00696320">
      <w:pPr>
        <w:pStyle w:val="11"/>
        <w:spacing w:before="0" w:after="0" w:line="360" w:lineRule="auto"/>
        <w:ind w:firstLine="709"/>
        <w:rPr>
          <w:szCs w:val="28"/>
        </w:rPr>
      </w:pPr>
      <w:r w:rsidRPr="00FC7FB5">
        <w:rPr>
          <w:szCs w:val="28"/>
        </w:rPr>
        <w:lastRenderedPageBreak/>
        <w:t>Разрушающие и иные виды испытаний</w:t>
      </w:r>
    </w:p>
    <w:p w14:paraId="45B225E0" w14:textId="05081001" w:rsidR="00FC7FB5" w:rsidRPr="00696320" w:rsidRDefault="00FC7FB5" w:rsidP="00696320">
      <w:pPr>
        <w:pStyle w:val="a0"/>
      </w:pPr>
      <w:r w:rsidRPr="00696320">
        <w:t xml:space="preserve">В случаях, когда при проведении ТД ТУ определено возможное изменение свойств основного металла и сварных соединений при эксплуатации или после инцидентов и аварий требуется проведение </w:t>
      </w:r>
      <w:r w:rsidR="00B83F78">
        <w:t>РИ</w:t>
      </w:r>
      <w:r w:rsidRPr="00696320">
        <w:t xml:space="preserve"> и определение механического состава металла основных элементов ТУ.</w:t>
      </w:r>
    </w:p>
    <w:p w14:paraId="5E63DCD0" w14:textId="77777777" w:rsidR="00FC7FB5" w:rsidRPr="00696320" w:rsidRDefault="00FC7FB5" w:rsidP="00FC7FB5">
      <w:pPr>
        <w:spacing w:line="360" w:lineRule="auto"/>
        <w:ind w:firstLine="709"/>
        <w:jc w:val="both"/>
        <w:rPr>
          <w:sz w:val="28"/>
          <w:szCs w:val="28"/>
        </w:rPr>
      </w:pPr>
      <w:r w:rsidRPr="00696320">
        <w:rPr>
          <w:sz w:val="28"/>
          <w:szCs w:val="28"/>
        </w:rPr>
        <w:t>Для определения свойств основного металла и сварных соединений, выявления дефектов и повреждений ТУ применяют следующие РИ:</w:t>
      </w:r>
    </w:p>
    <w:p w14:paraId="381AFA9E" w14:textId="2D40F9A4" w:rsidR="00FC7FB5" w:rsidRPr="00696320" w:rsidRDefault="00B83F78" w:rsidP="00FC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FB5" w:rsidRPr="00696320">
        <w:rPr>
          <w:sz w:val="28"/>
          <w:szCs w:val="28"/>
        </w:rPr>
        <w:t>механические испытания;</w:t>
      </w:r>
    </w:p>
    <w:p w14:paraId="7E0D5E2E" w14:textId="189920E9" w:rsidR="00FC7FB5" w:rsidRPr="00696320" w:rsidRDefault="00B83F78" w:rsidP="00FC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FB5" w:rsidRPr="00696320">
        <w:rPr>
          <w:sz w:val="28"/>
          <w:szCs w:val="28"/>
        </w:rPr>
        <w:t>металлографический анализ;</w:t>
      </w:r>
    </w:p>
    <w:p w14:paraId="61E3024B" w14:textId="4A2A773E" w:rsidR="00FC7FB5" w:rsidRPr="00696320" w:rsidRDefault="00B83F78" w:rsidP="00FC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FB5" w:rsidRPr="00696320">
        <w:rPr>
          <w:sz w:val="28"/>
          <w:szCs w:val="28"/>
        </w:rPr>
        <w:t>измерение твердости;</w:t>
      </w:r>
    </w:p>
    <w:p w14:paraId="5CDBF38D" w14:textId="1B317321" w:rsidR="00FC7FB5" w:rsidRPr="00696320" w:rsidRDefault="00B83F78" w:rsidP="00FC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FB5" w:rsidRPr="00696320">
        <w:rPr>
          <w:sz w:val="28"/>
          <w:szCs w:val="28"/>
        </w:rPr>
        <w:t>испытание на стойкость к межкристаллитной коррозии;</w:t>
      </w:r>
    </w:p>
    <w:p w14:paraId="7D1B4F2C" w14:textId="3B29BB96" w:rsidR="00FC7FB5" w:rsidRPr="00696320" w:rsidRDefault="00B83F78" w:rsidP="00FC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FB5" w:rsidRPr="00696320">
        <w:rPr>
          <w:sz w:val="28"/>
          <w:szCs w:val="28"/>
        </w:rPr>
        <w:t>анализ химического состава;</w:t>
      </w:r>
    </w:p>
    <w:p w14:paraId="6803DEC0" w14:textId="6BEA7D06" w:rsidR="00FC7FB5" w:rsidRPr="00696320" w:rsidRDefault="00B83F78" w:rsidP="00FC7FB5">
      <w:pPr>
        <w:pStyle w:val="af8"/>
      </w:pPr>
      <w:r>
        <w:t xml:space="preserve">- </w:t>
      </w:r>
      <w:r w:rsidR="00FC7FB5" w:rsidRPr="00696320">
        <w:t>фрактографический анализ</w:t>
      </w:r>
      <w:r>
        <w:t>.</w:t>
      </w:r>
    </w:p>
    <w:bookmarkEnd w:id="3"/>
    <w:p w14:paraId="4528CBC3" w14:textId="53E3EAB9" w:rsidR="005A69B7" w:rsidRPr="009E5351" w:rsidRDefault="00150F61" w:rsidP="002D543B">
      <w:pPr>
        <w:pStyle w:val="10"/>
      </w:pPr>
      <w:r w:rsidRPr="00CC2C71">
        <w:t xml:space="preserve">Рекомендации по </w:t>
      </w:r>
      <w:r w:rsidR="00FD723A" w:rsidRPr="00CC2C71">
        <w:t>о</w:t>
      </w:r>
      <w:r w:rsidR="00FC4D0F" w:rsidRPr="00CC2C71">
        <w:t>ценк</w:t>
      </w:r>
      <w:r w:rsidR="00FD723A" w:rsidRPr="00CC2C71">
        <w:t>е</w:t>
      </w:r>
      <w:r w:rsidR="00636BD1" w:rsidRPr="00CC2C71">
        <w:t xml:space="preserve"> состояния зданий и сооружений</w:t>
      </w:r>
      <w:r w:rsidR="00636BD1" w:rsidRPr="00CC2C71">
        <w:br/>
      </w:r>
      <w:r w:rsidR="00FC4D0F" w:rsidRPr="009E5351">
        <w:t>по</w:t>
      </w:r>
      <w:r w:rsidR="009E64AA" w:rsidRPr="009E5351">
        <w:t xml:space="preserve"> результата</w:t>
      </w:r>
      <w:r w:rsidR="00FC4D0F" w:rsidRPr="009E5351">
        <w:t>м</w:t>
      </w:r>
      <w:r w:rsidR="005A69B7" w:rsidRPr="009E5351">
        <w:t xml:space="preserve"> проведения обследования</w:t>
      </w:r>
    </w:p>
    <w:p w14:paraId="5C701ABC" w14:textId="61ABFC18" w:rsidR="00721E19" w:rsidRPr="0082181D" w:rsidRDefault="00721E19" w:rsidP="009B14E1">
      <w:pPr>
        <w:pStyle w:val="a0"/>
      </w:pPr>
      <w:r w:rsidRPr="009E5351">
        <w:t xml:space="preserve">Оценка состояния </w:t>
      </w:r>
      <w:r w:rsidR="009B14E1" w:rsidRPr="009E5351">
        <w:t xml:space="preserve">зданий и сооружений выполняется </w:t>
      </w:r>
      <w:r w:rsidRPr="009E5351">
        <w:t xml:space="preserve">по результатам </w:t>
      </w:r>
      <w:r w:rsidR="009B14E1" w:rsidRPr="009E5351">
        <w:t xml:space="preserve">их </w:t>
      </w:r>
      <w:r w:rsidRPr="0082181D">
        <w:t>обследования</w:t>
      </w:r>
      <w:r w:rsidR="009B14E1" w:rsidRPr="0082181D">
        <w:t>.</w:t>
      </w:r>
    </w:p>
    <w:p w14:paraId="491DCDDB" w14:textId="5C4EC17C" w:rsidR="005A69B7" w:rsidRPr="0082181D" w:rsidRDefault="005A69B7" w:rsidP="005A69B7">
      <w:pPr>
        <w:pStyle w:val="a0"/>
      </w:pPr>
      <w:r w:rsidRPr="0082181D">
        <w:t xml:space="preserve">Обследование зданий и сооружений </w:t>
      </w:r>
      <w:r w:rsidR="0079436A" w:rsidRPr="0082181D">
        <w:t>рекомендовано проводить исходя из</w:t>
      </w:r>
      <w:r w:rsidRPr="0082181D">
        <w:t>:</w:t>
      </w:r>
    </w:p>
    <w:p w14:paraId="176F387B" w14:textId="18025EC5" w:rsidR="005A69B7" w:rsidRPr="0082181D" w:rsidRDefault="00B83F78" w:rsidP="00257AC4">
      <w:pPr>
        <w:pStyle w:val="af7"/>
      </w:pPr>
      <w:r>
        <w:t xml:space="preserve">- </w:t>
      </w:r>
      <w:r w:rsidR="005A69B7" w:rsidRPr="0082181D">
        <w:t>подготовк</w:t>
      </w:r>
      <w:r w:rsidR="0049110D" w:rsidRPr="0082181D">
        <w:t>и</w:t>
      </w:r>
      <w:r w:rsidR="005A69B7" w:rsidRPr="0082181D">
        <w:t xml:space="preserve"> к проведению обследования;</w:t>
      </w:r>
    </w:p>
    <w:p w14:paraId="20D68C12" w14:textId="7B6FFFE5" w:rsidR="005A69B7" w:rsidRDefault="00B83F78" w:rsidP="00257AC4">
      <w:pPr>
        <w:pStyle w:val="af7"/>
      </w:pPr>
      <w:r>
        <w:t xml:space="preserve">- </w:t>
      </w:r>
      <w:r w:rsidR="005A69B7" w:rsidRPr="0082181D">
        <w:t>проведени</w:t>
      </w:r>
      <w:r w:rsidR="0049110D" w:rsidRPr="0082181D">
        <w:t>я</w:t>
      </w:r>
      <w:r w:rsidR="005A69B7" w:rsidRPr="00E85DCD">
        <w:t xml:space="preserve"> обследования;</w:t>
      </w:r>
    </w:p>
    <w:p w14:paraId="1C5D9A5D" w14:textId="5B1788C9" w:rsidR="005A69B7" w:rsidRPr="0082181D" w:rsidRDefault="00B83F78" w:rsidP="00257AC4">
      <w:pPr>
        <w:pStyle w:val="af7"/>
      </w:pPr>
      <w:r>
        <w:t xml:space="preserve">- </w:t>
      </w:r>
      <w:r w:rsidR="00D06770" w:rsidRPr="0082181D">
        <w:t>оформление отчетной документации.</w:t>
      </w:r>
    </w:p>
    <w:p w14:paraId="4DF79F9A" w14:textId="5AEEA99E" w:rsidR="005A69B7" w:rsidRPr="0082181D" w:rsidRDefault="0079436A" w:rsidP="005A69B7">
      <w:pPr>
        <w:pStyle w:val="a0"/>
      </w:pPr>
      <w:r w:rsidRPr="0082181D">
        <w:t xml:space="preserve">В </w:t>
      </w:r>
      <w:r w:rsidR="0082181D" w:rsidRPr="0082181D">
        <w:t>п</w:t>
      </w:r>
      <w:r w:rsidR="005A69B7" w:rsidRPr="0082181D">
        <w:t>одготовк</w:t>
      </w:r>
      <w:r w:rsidR="0082181D" w:rsidRPr="0082181D">
        <w:t>у</w:t>
      </w:r>
      <w:r w:rsidR="005A69B7" w:rsidRPr="0082181D">
        <w:t xml:space="preserve"> к проведению обследования </w:t>
      </w:r>
      <w:r w:rsidRPr="0082181D">
        <w:t>рекомендовано включать</w:t>
      </w:r>
      <w:r w:rsidR="005A69B7" w:rsidRPr="0082181D">
        <w:t>:</w:t>
      </w:r>
    </w:p>
    <w:p w14:paraId="2FB2AB2B" w14:textId="201B9171" w:rsidR="005A69B7" w:rsidRPr="0082181D" w:rsidRDefault="005A69B7" w:rsidP="000A1570">
      <w:pPr>
        <w:pStyle w:val="a1"/>
      </w:pPr>
      <w:r w:rsidRPr="0082181D">
        <w:t>сбор и анализ предоставленной документации:</w:t>
      </w:r>
    </w:p>
    <w:p w14:paraId="19409B76" w14:textId="77777777" w:rsidR="00B83F78" w:rsidRDefault="00B83F78" w:rsidP="00E47D34">
      <w:pPr>
        <w:pStyle w:val="21"/>
      </w:pPr>
      <w:r>
        <w:t xml:space="preserve">- </w:t>
      </w:r>
      <w:r w:rsidR="005A69B7" w:rsidRPr="0082181D">
        <w:t xml:space="preserve">проектной и </w:t>
      </w:r>
      <w:r w:rsidR="005A69B7" w:rsidRPr="00EF7E79">
        <w:t>исполнительной документации</w:t>
      </w:r>
      <w:r>
        <w:t>;</w:t>
      </w:r>
    </w:p>
    <w:p w14:paraId="1AF7E00D" w14:textId="77777777" w:rsidR="00B83F78" w:rsidRDefault="00B83F78" w:rsidP="00E47D34">
      <w:pPr>
        <w:pStyle w:val="21"/>
      </w:pPr>
      <w:r>
        <w:t xml:space="preserve">- </w:t>
      </w:r>
      <w:r w:rsidR="005A69B7" w:rsidRPr="00EF7E79">
        <w:t xml:space="preserve"> содержащей сведения о конструкции здания</w:t>
      </w:r>
      <w:r w:rsidR="002A150D" w:rsidRPr="00EF7E79">
        <w:t xml:space="preserve"> (сооружени</w:t>
      </w:r>
      <w:r w:rsidR="00EF7E79" w:rsidRPr="00EF7E79">
        <w:t>я</w:t>
      </w:r>
      <w:r w:rsidR="002A150D" w:rsidRPr="00EF7E79">
        <w:t>)</w:t>
      </w:r>
      <w:r w:rsidR="005A69B7" w:rsidRPr="00EF7E79">
        <w:t>,</w:t>
      </w:r>
      <w:r>
        <w:t>;</w:t>
      </w:r>
    </w:p>
    <w:p w14:paraId="44D67CC3" w14:textId="77777777" w:rsidR="00B83F78" w:rsidRDefault="00B83F78" w:rsidP="00E47D34">
      <w:pPr>
        <w:pStyle w:val="21"/>
      </w:pPr>
      <w:r>
        <w:t xml:space="preserve">- </w:t>
      </w:r>
      <w:r w:rsidR="005A69B7" w:rsidRPr="00EF7E79">
        <w:t>примененных в его составе материалах</w:t>
      </w:r>
      <w:r>
        <w:t>;</w:t>
      </w:r>
    </w:p>
    <w:p w14:paraId="51846480" w14:textId="77777777" w:rsidR="00B83F78" w:rsidRDefault="00B83F78" w:rsidP="00E47D34">
      <w:pPr>
        <w:pStyle w:val="21"/>
      </w:pPr>
      <w:r>
        <w:t xml:space="preserve">- </w:t>
      </w:r>
      <w:r w:rsidR="005A69B7" w:rsidRPr="00EF7E79">
        <w:t>указания по эксплуатации</w:t>
      </w:r>
      <w:r>
        <w:t xml:space="preserve">; </w:t>
      </w:r>
    </w:p>
    <w:p w14:paraId="745D4A63" w14:textId="7C7B52A9" w:rsidR="005A69B7" w:rsidRPr="00E85DCD" w:rsidRDefault="00B83F78" w:rsidP="00E47D34">
      <w:pPr>
        <w:pStyle w:val="21"/>
      </w:pPr>
      <w:r>
        <w:t xml:space="preserve">- </w:t>
      </w:r>
      <w:r w:rsidR="005A69B7" w:rsidRPr="00EF7E79">
        <w:t>разрешения на ввод здания (сооружения) в эксплуатацию;</w:t>
      </w:r>
    </w:p>
    <w:p w14:paraId="08F1EC2D" w14:textId="77777777" w:rsidR="00B83F78" w:rsidRDefault="00B83F78" w:rsidP="00B83F78">
      <w:pPr>
        <w:pStyle w:val="21"/>
        <w:ind w:left="993" w:hanging="284"/>
      </w:pPr>
      <w:r>
        <w:lastRenderedPageBreak/>
        <w:t xml:space="preserve">- </w:t>
      </w:r>
      <w:r w:rsidR="005A69B7" w:rsidRPr="00E47D34">
        <w:t>эксплуатационной</w:t>
      </w:r>
      <w:r w:rsidR="005A69B7" w:rsidRPr="00E85DCD">
        <w:t xml:space="preserve"> документации, содержащей сведения о фактических условиях эксплуатации, включая информацию о происходивших инцидентах и авариях</w:t>
      </w:r>
      <w:r>
        <w:t>;</w:t>
      </w:r>
    </w:p>
    <w:p w14:paraId="57B87057" w14:textId="77777777" w:rsidR="00B83F78" w:rsidRDefault="00B83F78" w:rsidP="00B83F78">
      <w:pPr>
        <w:pStyle w:val="21"/>
        <w:ind w:left="993" w:hanging="284"/>
      </w:pPr>
      <w:r>
        <w:t>-</w:t>
      </w:r>
      <w:r w:rsidR="005A69B7" w:rsidRPr="00E85DCD">
        <w:t xml:space="preserve"> о проведенных реконструкциях, ремонтах</w:t>
      </w:r>
      <w:r>
        <w:t>;</w:t>
      </w:r>
    </w:p>
    <w:p w14:paraId="1FB13360" w14:textId="77777777" w:rsidR="00B83F78" w:rsidRDefault="00B83F78" w:rsidP="00B83F78">
      <w:pPr>
        <w:pStyle w:val="21"/>
        <w:ind w:left="993" w:hanging="284"/>
      </w:pPr>
      <w:r>
        <w:t>-</w:t>
      </w:r>
      <w:r w:rsidR="005A69B7" w:rsidRPr="00E85DCD">
        <w:t xml:space="preserve"> мониторинге, обследованиях, измерениях, экспертизе промышленной безопасности и их результатах</w:t>
      </w:r>
      <w:r>
        <w:t>;</w:t>
      </w:r>
    </w:p>
    <w:p w14:paraId="39FBB9E4" w14:textId="3DD1B6C7" w:rsidR="005A69B7" w:rsidRPr="00E85DCD" w:rsidRDefault="00B83F78" w:rsidP="00B83F78">
      <w:pPr>
        <w:pStyle w:val="21"/>
        <w:ind w:left="993" w:hanging="284"/>
      </w:pPr>
      <w:r>
        <w:t xml:space="preserve">- </w:t>
      </w:r>
      <w:r w:rsidR="005A69B7" w:rsidRPr="00E85DCD">
        <w:t>длительности простоев;</w:t>
      </w:r>
    </w:p>
    <w:p w14:paraId="09173879" w14:textId="75AD5132" w:rsidR="005A69B7" w:rsidRPr="00E85DCD" w:rsidRDefault="00B83F78" w:rsidP="00E47D34">
      <w:pPr>
        <w:pStyle w:val="21"/>
      </w:pPr>
      <w:r>
        <w:t xml:space="preserve">- </w:t>
      </w:r>
      <w:r w:rsidR="005A69B7" w:rsidRPr="00E85DCD">
        <w:t>удостоверяющей качество строительных конструкций и материалов;</w:t>
      </w:r>
    </w:p>
    <w:p w14:paraId="5ADE28DC" w14:textId="15EFAF98" w:rsidR="005A69B7" w:rsidRPr="00E85DCD" w:rsidRDefault="00B83F78" w:rsidP="00E47D34">
      <w:pPr>
        <w:pStyle w:val="21"/>
      </w:pPr>
      <w:r>
        <w:t xml:space="preserve">- </w:t>
      </w:r>
      <w:r w:rsidR="005A69B7" w:rsidRPr="00E85DCD">
        <w:t xml:space="preserve">на </w:t>
      </w:r>
      <w:r>
        <w:t>ТУ</w:t>
      </w:r>
      <w:r w:rsidR="005A69B7" w:rsidRPr="00E85DCD">
        <w:t>, входящие в состав сооружения</w:t>
      </w:r>
      <w:r w:rsidR="00D06770" w:rsidRPr="00E85DCD">
        <w:t xml:space="preserve"> (при наличии)</w:t>
      </w:r>
      <w:r w:rsidR="005A69B7" w:rsidRPr="00E85DCD">
        <w:t>;</w:t>
      </w:r>
    </w:p>
    <w:p w14:paraId="17D274E3" w14:textId="57B804DC" w:rsidR="005A69B7" w:rsidRPr="00E85DCD" w:rsidRDefault="005A69B7" w:rsidP="00FD3CBC">
      <w:pPr>
        <w:pStyle w:val="a1"/>
      </w:pPr>
      <w:r w:rsidRPr="00E85DCD">
        <w:t>выбор методов контроля, испытаний и измерений;</w:t>
      </w:r>
    </w:p>
    <w:p w14:paraId="7FDAF0B1" w14:textId="753D5D9C" w:rsidR="005A69B7" w:rsidRPr="005E2BA7" w:rsidRDefault="005A69B7" w:rsidP="00B83F78">
      <w:pPr>
        <w:pStyle w:val="a1"/>
        <w:ind w:left="993" w:hanging="284"/>
      </w:pPr>
      <w:r w:rsidRPr="00E85DCD">
        <w:t xml:space="preserve">разработка и согласование с эксплуатирующей организацией </w:t>
      </w:r>
      <w:r w:rsidR="00B83F78">
        <w:t>П</w:t>
      </w:r>
      <w:r w:rsidRPr="00E85DCD">
        <w:t xml:space="preserve">рограммы обследования, включающей перечень подлежащих обследованию строительных конструкций, </w:t>
      </w:r>
      <w:r w:rsidRPr="005E2BA7">
        <w:t xml:space="preserve">методов и мест проведения </w:t>
      </w:r>
      <w:r w:rsidR="00B83F78">
        <w:t>НК</w:t>
      </w:r>
      <w:r w:rsidRPr="005E2BA7">
        <w:t xml:space="preserve"> и </w:t>
      </w:r>
      <w:r w:rsidR="00B83F78">
        <w:t>РИ</w:t>
      </w:r>
      <w:r w:rsidRPr="005E2BA7">
        <w:t xml:space="preserve"> (при необходимости) контроля</w:t>
      </w:r>
      <w:r w:rsidR="00D06770" w:rsidRPr="005E2BA7">
        <w:t>, мест вскрытия шурфов</w:t>
      </w:r>
      <w:r w:rsidRPr="005E2BA7">
        <w:t>.</w:t>
      </w:r>
    </w:p>
    <w:p w14:paraId="0D50BA67" w14:textId="4D08B26A" w:rsidR="005A69B7" w:rsidRPr="005E2BA7" w:rsidRDefault="005A69B7" w:rsidP="005A69B7">
      <w:pPr>
        <w:pStyle w:val="a0"/>
      </w:pPr>
      <w:r w:rsidRPr="005E2BA7">
        <w:t>Программ</w:t>
      </w:r>
      <w:r w:rsidR="00EF7E79" w:rsidRPr="005E2BA7">
        <w:t>у</w:t>
      </w:r>
      <w:r w:rsidRPr="005E2BA7">
        <w:t xml:space="preserve"> обследования </w:t>
      </w:r>
      <w:r w:rsidR="000A76FF" w:rsidRPr="005E2BA7">
        <w:t>рекомендуется разрабатывать</w:t>
      </w:r>
      <w:r w:rsidR="00EF7E79" w:rsidRPr="005E2BA7">
        <w:t xml:space="preserve"> </w:t>
      </w:r>
      <w:r w:rsidRPr="005E2BA7">
        <w:t>с учетом технического задания:</w:t>
      </w:r>
    </w:p>
    <w:p w14:paraId="6D0BBDE2" w14:textId="1A68548A" w:rsidR="005A69B7" w:rsidRPr="00E85DCD" w:rsidRDefault="00B83F78" w:rsidP="00EC3664">
      <w:pPr>
        <w:pStyle w:val="af7"/>
      </w:pPr>
      <w:r>
        <w:t xml:space="preserve">- </w:t>
      </w:r>
      <w:r w:rsidR="005A69B7" w:rsidRPr="00E85DCD">
        <w:t>цель проведения обследования;</w:t>
      </w:r>
    </w:p>
    <w:p w14:paraId="6D43F9BA" w14:textId="77777777" w:rsidR="00B83F78" w:rsidRDefault="00B83F78" w:rsidP="00EC3664">
      <w:pPr>
        <w:pStyle w:val="af7"/>
      </w:pPr>
      <w:r>
        <w:t xml:space="preserve">- </w:t>
      </w:r>
      <w:r w:rsidR="005A69B7" w:rsidRPr="00E85DCD">
        <w:t xml:space="preserve">состав, содержание и объем выполняемых работ. </w:t>
      </w:r>
    </w:p>
    <w:p w14:paraId="396F48B4" w14:textId="540C764F" w:rsidR="005A69B7" w:rsidRPr="00B83F78" w:rsidRDefault="00B83F78" w:rsidP="00B83F78">
      <w:pPr>
        <w:pStyle w:val="af7"/>
        <w:ind w:left="851" w:hanging="142"/>
        <w:rPr>
          <w:rFonts w:eastAsiaTheme="minorHAnsi"/>
          <w:bCs w:val="0"/>
          <w:kern w:val="0"/>
          <w:szCs w:val="28"/>
          <w:lang w:eastAsia="en-US"/>
        </w:rPr>
      </w:pPr>
      <w:r>
        <w:t xml:space="preserve">- 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 xml:space="preserve">перечень нормативных правовых актов, нормативных документов </w:t>
      </w:r>
      <w:r w:rsidR="000125BE" w:rsidRPr="00B83F78">
        <w:rPr>
          <w:rFonts w:eastAsiaTheme="minorHAnsi"/>
          <w:bCs w:val="0"/>
          <w:kern w:val="0"/>
          <w:szCs w:val="28"/>
          <w:lang w:eastAsia="en-US"/>
        </w:rPr>
        <w:br/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 xml:space="preserve">в соответствии с которыми разработана </w:t>
      </w:r>
      <w:r w:rsidRPr="00B83F78">
        <w:rPr>
          <w:rFonts w:eastAsiaTheme="minorHAnsi"/>
          <w:bCs w:val="0"/>
          <w:kern w:val="0"/>
          <w:szCs w:val="28"/>
          <w:lang w:eastAsia="en-US"/>
        </w:rPr>
        <w:t>П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рограмма</w:t>
      </w:r>
      <w:r w:rsidRPr="00B83F78">
        <w:rPr>
          <w:rFonts w:eastAsiaTheme="minorHAnsi"/>
          <w:bCs w:val="0"/>
          <w:kern w:val="0"/>
          <w:szCs w:val="28"/>
          <w:lang w:eastAsia="en-US"/>
        </w:rPr>
        <w:t xml:space="preserve"> обследования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;</w:t>
      </w:r>
    </w:p>
    <w:p w14:paraId="7D450438" w14:textId="5F225AB2" w:rsidR="005A69B7" w:rsidRPr="00B83F78" w:rsidRDefault="00B83F78" w:rsidP="00B83F78">
      <w:pPr>
        <w:pStyle w:val="af7"/>
        <w:ind w:left="993" w:hanging="284"/>
        <w:rPr>
          <w:rFonts w:eastAsiaTheme="minorHAnsi"/>
          <w:bCs w:val="0"/>
          <w:kern w:val="0"/>
          <w:szCs w:val="28"/>
          <w:lang w:eastAsia="en-US"/>
        </w:rPr>
      </w:pPr>
      <w:r w:rsidRPr="00B83F78">
        <w:rPr>
          <w:rFonts w:eastAsiaTheme="minorHAnsi"/>
          <w:bCs w:val="0"/>
          <w:kern w:val="0"/>
          <w:szCs w:val="28"/>
          <w:lang w:eastAsia="en-US"/>
        </w:rPr>
        <w:t xml:space="preserve">- 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 xml:space="preserve">порядок обеспечения проведения работ, доступа к </w:t>
      </w:r>
      <w:r>
        <w:rPr>
          <w:rFonts w:eastAsiaTheme="minorHAnsi"/>
          <w:bCs w:val="0"/>
          <w:kern w:val="0"/>
          <w:szCs w:val="28"/>
          <w:lang w:eastAsia="en-US"/>
        </w:rPr>
        <w:t>ЗиС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;</w:t>
      </w:r>
    </w:p>
    <w:p w14:paraId="5BBFC896" w14:textId="1E764CD0" w:rsidR="005A69B7" w:rsidRPr="00B83F78" w:rsidRDefault="00B83F78" w:rsidP="00EC3664">
      <w:pPr>
        <w:pStyle w:val="af7"/>
        <w:rPr>
          <w:rFonts w:eastAsiaTheme="minorHAnsi"/>
          <w:bCs w:val="0"/>
          <w:kern w:val="0"/>
          <w:szCs w:val="28"/>
          <w:lang w:eastAsia="en-US"/>
        </w:rPr>
      </w:pPr>
      <w:r w:rsidRPr="00B83F78">
        <w:rPr>
          <w:rFonts w:eastAsiaTheme="minorHAnsi"/>
          <w:bCs w:val="0"/>
          <w:kern w:val="0"/>
          <w:szCs w:val="28"/>
          <w:lang w:eastAsia="en-US"/>
        </w:rPr>
        <w:t xml:space="preserve">- 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специальные мероприятия (при необходимости</w:t>
      </w:r>
      <w:r w:rsidR="00D06770" w:rsidRPr="00B83F78">
        <w:rPr>
          <w:rFonts w:eastAsiaTheme="minorHAnsi"/>
          <w:bCs w:val="0"/>
          <w:kern w:val="0"/>
          <w:szCs w:val="28"/>
          <w:lang w:eastAsia="en-US"/>
        </w:rPr>
        <w:t>, например, вскрытие шурфов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);</w:t>
      </w:r>
    </w:p>
    <w:p w14:paraId="677F003A" w14:textId="0E653506" w:rsidR="005A69B7" w:rsidRPr="00E85DCD" w:rsidRDefault="00B83F78" w:rsidP="00EC3664">
      <w:pPr>
        <w:pStyle w:val="af7"/>
      </w:pPr>
      <w:r>
        <w:rPr>
          <w:rFonts w:eastAsiaTheme="minorHAnsi"/>
          <w:bCs w:val="0"/>
          <w:kern w:val="0"/>
          <w:szCs w:val="28"/>
          <w:lang w:eastAsia="en-US"/>
        </w:rPr>
        <w:t xml:space="preserve">- </w:t>
      </w:r>
      <w:r w:rsidR="005A69B7" w:rsidRPr="00B83F78">
        <w:rPr>
          <w:rFonts w:eastAsiaTheme="minorHAnsi"/>
          <w:bCs w:val="0"/>
          <w:kern w:val="0"/>
          <w:szCs w:val="28"/>
          <w:lang w:eastAsia="en-US"/>
        </w:rPr>
        <w:t>требования к отчетным</w:t>
      </w:r>
      <w:r w:rsidR="005A69B7" w:rsidRPr="00E85DCD">
        <w:t xml:space="preserve"> материалам;</w:t>
      </w:r>
    </w:p>
    <w:p w14:paraId="0E3893D4" w14:textId="074CAF36" w:rsidR="005A69B7" w:rsidRPr="00E85DCD" w:rsidRDefault="00B83F78" w:rsidP="00EC3664">
      <w:pPr>
        <w:pStyle w:val="af7"/>
      </w:pPr>
      <w:r>
        <w:t xml:space="preserve">- </w:t>
      </w:r>
      <w:r w:rsidR="005A69B7" w:rsidRPr="00E85DCD">
        <w:t>сроки выполнения работ;</w:t>
      </w:r>
    </w:p>
    <w:p w14:paraId="2B8BEEEE" w14:textId="00F40A67" w:rsidR="005A69B7" w:rsidRDefault="00B83F78" w:rsidP="00EC3664">
      <w:pPr>
        <w:pStyle w:val="af7"/>
      </w:pPr>
      <w:r>
        <w:t xml:space="preserve">- </w:t>
      </w:r>
      <w:r w:rsidR="005A69B7" w:rsidRPr="00EF7E79">
        <w:t>приложения (схемы, графические материалы) (при необходимости).</w:t>
      </w:r>
    </w:p>
    <w:p w14:paraId="2D3FBC0E" w14:textId="524CC0E8" w:rsidR="00B83F78" w:rsidRPr="00EF7E79" w:rsidRDefault="00B83F78" w:rsidP="00EC3664">
      <w:pPr>
        <w:pStyle w:val="af7"/>
      </w:pPr>
      <w:r w:rsidRPr="00B83F78">
        <w:t>При необходимости в процессе выполнения работ Программа обследования может быть откорректирована</w:t>
      </w:r>
      <w:r>
        <w:t>.</w:t>
      </w:r>
    </w:p>
    <w:p w14:paraId="3259DBCE" w14:textId="3C9BBB56" w:rsidR="005A69B7" w:rsidRPr="00EF7E79" w:rsidRDefault="000A76FF" w:rsidP="005A69B7">
      <w:pPr>
        <w:pStyle w:val="a0"/>
      </w:pPr>
      <w:r w:rsidRPr="00EF7E79">
        <w:t xml:space="preserve">В </w:t>
      </w:r>
      <w:r w:rsidR="00EF7E79" w:rsidRPr="00EF7E79">
        <w:t>п</w:t>
      </w:r>
      <w:r w:rsidR="005A69B7" w:rsidRPr="00EF7E79">
        <w:t xml:space="preserve">роведение обследования </w:t>
      </w:r>
      <w:r w:rsidRPr="00EF7E79">
        <w:t>рекомендуется включать</w:t>
      </w:r>
      <w:r w:rsidR="005A69B7" w:rsidRPr="00EF7E79">
        <w:t>:</w:t>
      </w:r>
    </w:p>
    <w:p w14:paraId="3C524248" w14:textId="40BE8C71" w:rsidR="005A69B7" w:rsidRPr="00E85DCD" w:rsidRDefault="00A923FD" w:rsidP="000A1570">
      <w:pPr>
        <w:pStyle w:val="a1"/>
      </w:pPr>
      <w:r w:rsidRPr="00EF7E79">
        <w:lastRenderedPageBreak/>
        <w:t xml:space="preserve">определение соответствия строительных конструкций </w:t>
      </w:r>
      <w:r w:rsidR="006C3A7D">
        <w:t>ЗиС</w:t>
      </w:r>
      <w:r w:rsidRPr="00EF7E79">
        <w:t xml:space="preserve"> проектной документации требованиям </w:t>
      </w:r>
      <w:r w:rsidR="006C3A7D">
        <w:t>НД</w:t>
      </w:r>
      <w:r w:rsidRPr="00E85DCD">
        <w:t xml:space="preserve">, выявление дефектов и повреждений элементов и узлов </w:t>
      </w:r>
      <w:r w:rsidR="00607CDE" w:rsidRPr="00E85DCD">
        <w:t xml:space="preserve">конструкций </w:t>
      </w:r>
      <w:r w:rsidR="006C3A7D">
        <w:t>ЗиС</w:t>
      </w:r>
      <w:r w:rsidR="00607CDE" w:rsidRPr="00E85DCD">
        <w:t xml:space="preserve"> по результатам </w:t>
      </w:r>
      <w:r w:rsidR="00656E57" w:rsidRPr="00E85DCD">
        <w:t>предварительного (визуального)</w:t>
      </w:r>
      <w:r w:rsidRPr="00E85DCD">
        <w:t xml:space="preserve"> </w:t>
      </w:r>
      <w:r w:rsidR="00656E57" w:rsidRPr="00E85DCD">
        <w:t xml:space="preserve">обследования по внешним признакам и определение необходимости </w:t>
      </w:r>
      <w:r w:rsidR="00EB6A42" w:rsidRPr="00E85DCD">
        <w:t xml:space="preserve">в проведении детального (инструментального) обследования и уточнения </w:t>
      </w:r>
      <w:r w:rsidR="006C3A7D">
        <w:t>П</w:t>
      </w:r>
      <w:r w:rsidR="00EB6A42" w:rsidRPr="00E85DCD">
        <w:t xml:space="preserve">рограммы обследования. При этом проводят сплошное визуальное обследование конструкций </w:t>
      </w:r>
      <w:r w:rsidR="006C3A7D">
        <w:t>ЗиС</w:t>
      </w:r>
      <w:r w:rsidR="00EB6A42" w:rsidRPr="00E85DCD">
        <w:t xml:space="preserve"> и выявления дефектов и повреждений по внешним признакам с необходимыми измерениями и их фиксацией</w:t>
      </w:r>
      <w:r w:rsidR="00083EB3" w:rsidRPr="00E85DCD">
        <w:t xml:space="preserve">. </w:t>
      </w:r>
      <w:r w:rsidR="006C3A7D">
        <w:t>В случае если за</w:t>
      </w:r>
      <w:r w:rsidR="00083EB3" w:rsidRPr="00E85DCD">
        <w:t>фик</w:t>
      </w:r>
      <w:r w:rsidR="006C3A7D">
        <w:t xml:space="preserve">сированная </w:t>
      </w:r>
      <w:r w:rsidR="00083EB3" w:rsidRPr="00E85DCD">
        <w:t>картин</w:t>
      </w:r>
      <w:r w:rsidR="00607CDE" w:rsidRPr="00E85DCD">
        <w:t>а</w:t>
      </w:r>
      <w:r w:rsidR="00083EB3" w:rsidRPr="00E85DCD">
        <w:t xml:space="preserve"> </w:t>
      </w:r>
      <w:r w:rsidR="00607CDE" w:rsidRPr="00E85DCD">
        <w:t>дефектов и повреждений для различных типов строительных конструкций не позволит выявить причины их происхождения и</w:t>
      </w:r>
      <w:r w:rsidR="006C3A7D">
        <w:t>ли</w:t>
      </w:r>
      <w:r w:rsidR="00607CDE" w:rsidRPr="00E85DCD">
        <w:t xml:space="preserve"> не окажется достаточной </w:t>
      </w:r>
      <w:r w:rsidR="0008554E" w:rsidRPr="00E85DCD">
        <w:t xml:space="preserve">для оценки </w:t>
      </w:r>
      <w:r w:rsidR="00607CDE" w:rsidRPr="00E85DCD">
        <w:t xml:space="preserve">состояния конструкций, то </w:t>
      </w:r>
      <w:r w:rsidR="006C3A7D">
        <w:t xml:space="preserve">необходимо </w:t>
      </w:r>
      <w:r w:rsidR="00607CDE" w:rsidRPr="00E85DCD">
        <w:t>п</w:t>
      </w:r>
      <w:r w:rsidR="006C3A7D">
        <w:t>ровести</w:t>
      </w:r>
      <w:r w:rsidR="00607CDE" w:rsidRPr="00E85DCD">
        <w:t xml:space="preserve"> детально</w:t>
      </w:r>
      <w:r w:rsidR="006C3A7D">
        <w:t>е</w:t>
      </w:r>
      <w:r w:rsidR="00607CDE" w:rsidRPr="00E85DCD">
        <w:t xml:space="preserve"> (инструментальному) обследовани</w:t>
      </w:r>
      <w:r w:rsidR="006C3A7D">
        <w:t>е</w:t>
      </w:r>
      <w:r w:rsidR="00607CDE" w:rsidRPr="00E85DCD">
        <w:t>.</w:t>
      </w:r>
    </w:p>
    <w:p w14:paraId="5B3AD33D" w14:textId="1176BDB3" w:rsidR="003F3B85" w:rsidRPr="00E85DCD" w:rsidRDefault="003F3B85" w:rsidP="005A69B7">
      <w:pPr>
        <w:pStyle w:val="af8"/>
      </w:pPr>
      <w:r w:rsidRPr="00E85DCD">
        <w:t xml:space="preserve">При обнаружении характерных трещин, перекосов частей </w:t>
      </w:r>
      <w:r w:rsidR="006C3A7D">
        <w:t>ЗиС</w:t>
      </w:r>
      <w:r w:rsidRPr="00E85DCD">
        <w:t xml:space="preserve">, разломов стен и прочих повреждений и деформаций, свидетельствующих о аварийном состоянии грунтового основания, в детальное (инструментальное) обследование </w:t>
      </w:r>
      <w:r w:rsidR="003E6027" w:rsidRPr="00E85DCD">
        <w:t>могут включаться</w:t>
      </w:r>
      <w:r w:rsidRPr="00E85DCD">
        <w:t xml:space="preserve"> инженерно-геологические </w:t>
      </w:r>
      <w:r w:rsidR="006C3A7D">
        <w:t>изыскания</w:t>
      </w:r>
      <w:r w:rsidRPr="00E85DCD">
        <w:t>, по результатам которых может потребоваться не только восстановление и ремонт строительных конструкций</w:t>
      </w:r>
      <w:r w:rsidR="009223E3" w:rsidRPr="00E85DCD">
        <w:t>, но и усиление основания.</w:t>
      </w:r>
    </w:p>
    <w:p w14:paraId="36B6A25E" w14:textId="71861F64" w:rsidR="00607CDE" w:rsidRPr="00E85DCD" w:rsidRDefault="00607CDE" w:rsidP="005A69B7">
      <w:pPr>
        <w:pStyle w:val="af8"/>
      </w:pPr>
      <w:r w:rsidRPr="00E85DCD">
        <w:t xml:space="preserve">Также к детальному обследованию </w:t>
      </w:r>
      <w:r w:rsidR="00D2156C" w:rsidRPr="0096183E">
        <w:t>переходят</w:t>
      </w:r>
      <w:r w:rsidR="00D2156C" w:rsidRPr="00E85DCD">
        <w:t xml:space="preserve"> в случае, если</w:t>
      </w:r>
      <w:r w:rsidRPr="00E85DCD">
        <w:t xml:space="preserve"> при визуальном обследовании обнаружены дефекты и повреждения, снижающие прочность, устойчивость и жесткость несущих конструкций </w:t>
      </w:r>
      <w:r w:rsidR="006C3A7D">
        <w:t>ЗиС</w:t>
      </w:r>
      <w:r w:rsidRPr="00E85DCD">
        <w:t xml:space="preserve"> (колонн, балок, ферм, арок, плит покрытий и перекрытий</w:t>
      </w:r>
      <w:r w:rsidR="003F3B85" w:rsidRPr="00E85DCD">
        <w:t xml:space="preserve"> и др.</w:t>
      </w:r>
      <w:r w:rsidRPr="00E85DCD">
        <w:t>)</w:t>
      </w:r>
      <w:r w:rsidR="00EB1644" w:rsidRPr="00E85DCD">
        <w:t>;</w:t>
      </w:r>
    </w:p>
    <w:p w14:paraId="557964E2" w14:textId="19B3A4CE" w:rsidR="00014714" w:rsidRPr="00E85DCD" w:rsidRDefault="00014714" w:rsidP="00FC478F">
      <w:pPr>
        <w:pStyle w:val="a1"/>
      </w:pPr>
      <w:r w:rsidRPr="00E85DCD">
        <w:t xml:space="preserve">определение пространственного положения строительных конструкций </w:t>
      </w:r>
      <w:r w:rsidR="006C3A7D">
        <w:t>ЗиС</w:t>
      </w:r>
      <w:r w:rsidRPr="00E85DCD">
        <w:t xml:space="preserve"> с использованием геодезических измерений, измерение фактических сечений строительных конструкций и определение состояния соединений;</w:t>
      </w:r>
    </w:p>
    <w:p w14:paraId="778C0B93" w14:textId="65120B4E" w:rsidR="00014714" w:rsidRPr="00E85DCD" w:rsidRDefault="00014714" w:rsidP="00FC478F">
      <w:pPr>
        <w:pStyle w:val="a1"/>
      </w:pPr>
      <w:r w:rsidRPr="00E85DCD">
        <w:t xml:space="preserve">определение степени влияния гидрологических, аэрологических и атмосферных воздействий на </w:t>
      </w:r>
      <w:r w:rsidR="006C3A7D">
        <w:t>ЗиС</w:t>
      </w:r>
      <w:r w:rsidRPr="00E85DCD">
        <w:t xml:space="preserve"> и их конструктивные элементы (при наличии);</w:t>
      </w:r>
    </w:p>
    <w:p w14:paraId="358EF64E" w14:textId="53C1CA14" w:rsidR="00014714" w:rsidRPr="00E85DCD" w:rsidRDefault="00014714" w:rsidP="00FC478F">
      <w:pPr>
        <w:pStyle w:val="a1"/>
      </w:pPr>
      <w:r w:rsidRPr="00E85DCD">
        <w:t xml:space="preserve">определение фактической прочности материалов и строительных конструкций </w:t>
      </w:r>
      <w:r w:rsidR="006C3A7D">
        <w:t>ЗиС</w:t>
      </w:r>
      <w:r w:rsidRPr="00E85DCD">
        <w:t xml:space="preserve"> путем измерения твердости металлических конструкций, вырезки </w:t>
      </w:r>
      <w:r w:rsidR="00F25D20" w:rsidRPr="00E85DCD">
        <w:t>образц</w:t>
      </w:r>
      <w:r w:rsidRPr="00E85DCD">
        <w:t xml:space="preserve">ов </w:t>
      </w:r>
      <w:r w:rsidR="00F25D20" w:rsidRPr="00E85DCD">
        <w:t>для определения фактических механических</w:t>
      </w:r>
      <w:r w:rsidRPr="00E85DCD">
        <w:t xml:space="preserve"> </w:t>
      </w:r>
      <w:r w:rsidR="00F25D20" w:rsidRPr="00E85DCD">
        <w:t xml:space="preserve">характеристик </w:t>
      </w:r>
      <w:r w:rsidR="00F25D20" w:rsidRPr="00E85DCD">
        <w:lastRenderedPageBreak/>
        <w:t xml:space="preserve">металла </w:t>
      </w:r>
      <w:r w:rsidRPr="00E85DCD">
        <w:t xml:space="preserve">и </w:t>
      </w:r>
      <w:r w:rsidR="00F25D20" w:rsidRPr="00E85DCD">
        <w:t xml:space="preserve">измерения </w:t>
      </w:r>
      <w:r w:rsidRPr="00E85DCD">
        <w:t xml:space="preserve">прочности </w:t>
      </w:r>
      <w:r w:rsidR="00F25D20" w:rsidRPr="00E85DCD">
        <w:t xml:space="preserve">бетонных, кирпичных, каменных материалов, а также </w:t>
      </w:r>
      <w:r w:rsidRPr="00E85DCD">
        <w:t>сравнени</w:t>
      </w:r>
      <w:r w:rsidR="00F25D20" w:rsidRPr="00E85DCD">
        <w:t>е</w:t>
      </w:r>
      <w:r w:rsidRPr="00E85DCD">
        <w:t xml:space="preserve"> </w:t>
      </w:r>
      <w:r w:rsidR="00F25D20" w:rsidRPr="00E85DCD">
        <w:t xml:space="preserve">их </w:t>
      </w:r>
      <w:r w:rsidRPr="00E85DCD">
        <w:t>с проектными параметрами</w:t>
      </w:r>
      <w:r w:rsidR="00F25D20" w:rsidRPr="00E85DCD">
        <w:t xml:space="preserve"> при их наличии</w:t>
      </w:r>
      <w:r w:rsidRPr="00E85DCD">
        <w:t>;</w:t>
      </w:r>
    </w:p>
    <w:p w14:paraId="0DE83B62" w14:textId="1C2CA393" w:rsidR="005A69B7" w:rsidRPr="00E85DCD" w:rsidRDefault="005A69B7" w:rsidP="00FC478F">
      <w:pPr>
        <w:pStyle w:val="a1"/>
      </w:pPr>
      <w:r w:rsidRPr="00E85DCD">
        <w:t>оценку результатов исследования изменений свойств и структуры материалов, которые были применены при строительстве здания (сооружения);</w:t>
      </w:r>
    </w:p>
    <w:p w14:paraId="69FE8AE6" w14:textId="360A7578" w:rsidR="005A69B7" w:rsidRPr="00E85DCD" w:rsidRDefault="005A69B7" w:rsidP="00FC478F">
      <w:pPr>
        <w:pStyle w:val="a1"/>
      </w:pPr>
      <w:r w:rsidRPr="00E85DCD">
        <w:t xml:space="preserve">оценку соответствия площади и весовых характеристик легкосбрасываемых конструкций </w:t>
      </w:r>
      <w:r w:rsidR="006C3A7D">
        <w:t>ЗиС</w:t>
      </w:r>
      <w:r w:rsidRPr="00E85DCD">
        <w:t xml:space="preserve"> требуемой величине, обеспечивающей взрывоустойчивость объекта (при наличии);</w:t>
      </w:r>
    </w:p>
    <w:p w14:paraId="65238D04" w14:textId="59DAE539" w:rsidR="005A69B7" w:rsidRPr="00E85DCD" w:rsidRDefault="00F25D20" w:rsidP="00FC478F">
      <w:pPr>
        <w:pStyle w:val="a1"/>
      </w:pPr>
      <w:r w:rsidRPr="00E85DCD">
        <w:t>изучение химической агрессивности производственной среды</w:t>
      </w:r>
      <w:r w:rsidR="006C3A7D">
        <w:t xml:space="preserve"> </w:t>
      </w:r>
      <w:r w:rsidRPr="00E85DCD">
        <w:t xml:space="preserve">в отношении материалов строительных конструкций </w:t>
      </w:r>
      <w:r w:rsidR="006C3A7D">
        <w:t>ЗиС</w:t>
      </w:r>
      <w:r w:rsidR="005A69B7" w:rsidRPr="00E85DCD">
        <w:t>;</w:t>
      </w:r>
    </w:p>
    <w:p w14:paraId="60309D8D" w14:textId="43793B9B" w:rsidR="00F25D20" w:rsidRPr="00E85DCD" w:rsidRDefault="00F25D20" w:rsidP="00FC478F">
      <w:pPr>
        <w:pStyle w:val="a1"/>
      </w:pPr>
      <w:r w:rsidRPr="00E85DCD">
        <w:t>определение степени коррозии арматуры и металлических элементов строительных конструкций;</w:t>
      </w:r>
    </w:p>
    <w:p w14:paraId="6B17B677" w14:textId="474E2B86" w:rsidR="00D06770" w:rsidRPr="005E5AB2" w:rsidRDefault="006C3A7D" w:rsidP="00FC478F">
      <w:pPr>
        <w:pStyle w:val="a1"/>
      </w:pPr>
      <w:r>
        <w:t>ТД</w:t>
      </w:r>
      <w:r w:rsidR="00D06770" w:rsidRPr="00E85DCD">
        <w:t xml:space="preserve"> </w:t>
      </w:r>
      <w:r>
        <w:t>ТУ</w:t>
      </w:r>
      <w:r w:rsidR="00D06770" w:rsidRPr="00E85DCD">
        <w:t xml:space="preserve">, входящих в состав </w:t>
      </w:r>
      <w:r w:rsidR="00D06770" w:rsidRPr="005E5AB2">
        <w:t>сооружения (при наличии);</w:t>
      </w:r>
    </w:p>
    <w:p w14:paraId="0A4F5C46" w14:textId="105B48B1" w:rsidR="005A69B7" w:rsidRDefault="005A69B7" w:rsidP="00FC478F">
      <w:pPr>
        <w:pStyle w:val="a1"/>
      </w:pPr>
      <w:r w:rsidRPr="00E85DCD">
        <w:t xml:space="preserve">оценку </w:t>
      </w:r>
      <w:r w:rsidR="00083EB3" w:rsidRPr="00E85DCD">
        <w:t>состояния</w:t>
      </w:r>
      <w:r w:rsidRPr="00E85DCD">
        <w:t xml:space="preserve"> </w:t>
      </w:r>
      <w:r w:rsidR="006C3A7D">
        <w:t>ЗиС</w:t>
      </w:r>
      <w:r w:rsidRPr="00E85DCD">
        <w:t xml:space="preserve"> и/или их </w:t>
      </w:r>
      <w:r w:rsidR="00083EB3" w:rsidRPr="00E85DCD">
        <w:t>конструкций</w:t>
      </w:r>
      <w:r w:rsidRPr="00E85DCD">
        <w:t xml:space="preserve"> с учетом выявленных дефектов (отклонени</w:t>
      </w:r>
      <w:r w:rsidR="00083EB3" w:rsidRPr="00E85DCD">
        <w:t>й, несоответствий, повреждений).</w:t>
      </w:r>
      <w:r w:rsidR="00AC52E9" w:rsidRPr="00E85DCD">
        <w:t xml:space="preserve"> </w:t>
      </w:r>
      <w:r w:rsidR="00310209">
        <w:t>Категории</w:t>
      </w:r>
      <w:r w:rsidR="00AC52E9" w:rsidRPr="00E85DCD">
        <w:t xml:space="preserve"> технического состояния в зависимости от значений параметров в данный момент времени </w:t>
      </w:r>
      <w:r w:rsidR="00AC52E9" w:rsidRPr="005E5AB2">
        <w:t>являются</w:t>
      </w:r>
      <w:r w:rsidR="00AC52E9" w:rsidRPr="00E85DCD">
        <w:t>: нормативное, работоспособное, ограниченно-работоспособное, аварийное;</w:t>
      </w:r>
    </w:p>
    <w:p w14:paraId="3A137E21" w14:textId="49FF97E2" w:rsidR="005A69B7" w:rsidRPr="00E85DCD" w:rsidRDefault="005A69B7" w:rsidP="005E5AB2">
      <w:pPr>
        <w:pStyle w:val="a1"/>
      </w:pPr>
      <w:r w:rsidRPr="00E85DCD">
        <w:t>назначение рекомендуемого срока проведения следующего обследования;</w:t>
      </w:r>
    </w:p>
    <w:p w14:paraId="131C11F9" w14:textId="37AA4784" w:rsidR="00D71431" w:rsidRPr="00D71431" w:rsidRDefault="005A69B7" w:rsidP="002D3D8F">
      <w:pPr>
        <w:pStyle w:val="a1"/>
      </w:pPr>
      <w:r w:rsidRPr="00E85DCD">
        <w:t xml:space="preserve">оформление заключения по обследованию состояния </w:t>
      </w:r>
      <w:r w:rsidR="006C3A7D">
        <w:t>ЗиС</w:t>
      </w:r>
      <w:r w:rsidRPr="00E85DCD">
        <w:t xml:space="preserve"> (технического отчета, содержащего </w:t>
      </w:r>
      <w:r w:rsidR="00176829" w:rsidRPr="00E85DCD">
        <w:t xml:space="preserve">выводы по оценке состояния </w:t>
      </w:r>
      <w:r w:rsidR="006C3A7D">
        <w:t>ЗиС</w:t>
      </w:r>
      <w:r w:rsidR="00176829" w:rsidRPr="00E85DCD">
        <w:t xml:space="preserve"> и срок проведения следующего обследования</w:t>
      </w:r>
      <w:r w:rsidRPr="00E85DCD">
        <w:t>)</w:t>
      </w:r>
      <w:r w:rsidR="005F5652" w:rsidRPr="00E85DCD">
        <w:t>, если обследование проводится не</w:t>
      </w:r>
      <w:r w:rsidR="003E6027" w:rsidRPr="00E85DCD">
        <w:t xml:space="preserve"> в</w:t>
      </w:r>
      <w:r w:rsidR="005F5652" w:rsidRPr="00E85DCD">
        <w:t xml:space="preserve"> рамках экспертизы промышленной безопасности</w:t>
      </w:r>
      <w:r w:rsidRPr="00E85DCD">
        <w:t>.</w:t>
      </w:r>
    </w:p>
    <w:p w14:paraId="36B9EB1A" w14:textId="775ADDFB" w:rsidR="00D71431" w:rsidRPr="00D71431" w:rsidRDefault="00D71431" w:rsidP="003E16C3">
      <w:pPr>
        <w:pStyle w:val="a0"/>
      </w:pPr>
      <w:r w:rsidRPr="00D71431">
        <w:t>Примерная схема выбора нормативных документов для проведения обследования</w:t>
      </w:r>
      <w:r w:rsidR="003E16C3">
        <w:t>.</w:t>
      </w:r>
    </w:p>
    <w:p w14:paraId="157D1A17" w14:textId="77777777" w:rsidR="00D71431" w:rsidRPr="00D71431" w:rsidRDefault="00D71431" w:rsidP="003E16C3">
      <w:pPr>
        <w:jc w:val="both"/>
        <w:rPr>
          <w:sz w:val="28"/>
        </w:rPr>
      </w:pPr>
      <w:r w:rsidRPr="00D71431">
        <w:rPr>
          <w:noProof/>
          <w:sz w:val="28"/>
          <w:lang w:eastAsia="ru-RU"/>
        </w:rPr>
        <w:lastRenderedPageBreak/>
        <w:drawing>
          <wp:inline distT="0" distB="0" distL="0" distR="0" wp14:anchorId="4A627352" wp14:editId="1A8677A9">
            <wp:extent cx="6185487" cy="8830101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402E7CF" w14:textId="77777777" w:rsidR="003E16C3" w:rsidRDefault="003E16C3" w:rsidP="00D71431">
      <w:pPr>
        <w:ind w:firstLine="709"/>
        <w:jc w:val="both"/>
        <w:rPr>
          <w:sz w:val="28"/>
        </w:rPr>
      </w:pPr>
    </w:p>
    <w:p w14:paraId="2E83D355" w14:textId="77777777" w:rsidR="003E16C3" w:rsidRDefault="003E16C3" w:rsidP="00D71431">
      <w:pPr>
        <w:ind w:firstLine="709"/>
        <w:jc w:val="both"/>
        <w:rPr>
          <w:sz w:val="28"/>
        </w:rPr>
      </w:pPr>
    </w:p>
    <w:p w14:paraId="7B5EAF6E" w14:textId="6944D3DD" w:rsidR="00D71431" w:rsidRPr="00761184" w:rsidRDefault="00D71431" w:rsidP="00761184">
      <w:pPr>
        <w:pStyle w:val="a0"/>
      </w:pPr>
      <w:r w:rsidRPr="00761184">
        <w:t xml:space="preserve">Оценка состояния </w:t>
      </w:r>
      <w:r w:rsidR="006C3A7D">
        <w:t>ЗиС</w:t>
      </w:r>
      <w:r w:rsidRPr="00761184">
        <w:t xml:space="preserve"> проводится в соответствии с нормативн</w:t>
      </w:r>
      <w:r w:rsidR="006C3A7D">
        <w:t xml:space="preserve">ыми </w:t>
      </w:r>
      <w:r w:rsidRPr="00761184">
        <w:t>правовыми актами</w:t>
      </w:r>
      <w:r w:rsidR="006C3A7D">
        <w:t xml:space="preserve"> (НПА)</w:t>
      </w:r>
      <w:r w:rsidRPr="00761184">
        <w:t xml:space="preserve">, распространяющимися на обследуемый тип ЗиС. (Например, для сооружения «технологический трубопровод» </w:t>
      </w:r>
      <w:r w:rsidR="006C3A7D">
        <w:t>НПА</w:t>
      </w:r>
      <w:r w:rsidRPr="00761184">
        <w:t xml:space="preserve"> «Федеральные нормы и правила в области промышленной безопасности «Правила безопасной эксплуатации технологических трубопроводов», утверждён приказом Ростехнадзора от 21.12.2021 № 444, заре</w:t>
      </w:r>
      <w:r w:rsidR="006C3A7D">
        <w:t>гистрированный</w:t>
      </w:r>
      <w:r w:rsidRPr="00761184">
        <w:t xml:space="preserve"> в Минюсте 01.06.2022 рег. № 68666).</w:t>
      </w:r>
    </w:p>
    <w:p w14:paraId="7A7D0F4F" w14:textId="3C19587F" w:rsidR="00D71431" w:rsidRPr="00761184" w:rsidRDefault="00D71431" w:rsidP="00761184">
      <w:pPr>
        <w:spacing w:line="360" w:lineRule="auto"/>
        <w:ind w:firstLine="709"/>
        <w:jc w:val="both"/>
        <w:rPr>
          <w:sz w:val="28"/>
        </w:rPr>
      </w:pPr>
      <w:r w:rsidRPr="00761184">
        <w:rPr>
          <w:sz w:val="28"/>
        </w:rPr>
        <w:t xml:space="preserve">В случае отсутствия зарегистрированных в Минюсте нормативных документов рекомендуется использовать </w:t>
      </w:r>
      <w:r w:rsidR="006C3A7D">
        <w:rPr>
          <w:sz w:val="28"/>
        </w:rPr>
        <w:t>НД</w:t>
      </w:r>
      <w:r w:rsidRPr="00761184">
        <w:rPr>
          <w:sz w:val="28"/>
        </w:rPr>
        <w:t xml:space="preserve">, входящие в Перечень документов в области стандартизации, в результате </w:t>
      </w:r>
      <w:r w:rsidR="00761184" w:rsidRPr="00761184">
        <w:rPr>
          <w:sz w:val="28"/>
        </w:rPr>
        <w:t>применения,</w:t>
      </w:r>
      <w:r w:rsidRPr="00761184">
        <w:rPr>
          <w:sz w:val="28"/>
        </w:rPr>
        <w:t xml:space="preserve"> которых на добровольной основе обеспечивается соблюдение требований Федерального закона от 30</w:t>
      </w:r>
      <w:r w:rsidR="006C3A7D">
        <w:rPr>
          <w:sz w:val="28"/>
        </w:rPr>
        <w:t> </w:t>
      </w:r>
      <w:r w:rsidRPr="00761184">
        <w:rPr>
          <w:sz w:val="28"/>
        </w:rPr>
        <w:t>декабря 2009 г. № 384-ФЗ «Технический регламент о безопасности зданий и сооружений», утверждён Росстандартом 02.04.2020 № 687 (</w:t>
      </w:r>
      <w:r w:rsidR="00761184">
        <w:rPr>
          <w:sz w:val="28"/>
        </w:rPr>
        <w:t>н</w:t>
      </w:r>
      <w:r w:rsidRPr="00761184">
        <w:rPr>
          <w:sz w:val="28"/>
        </w:rPr>
        <w:t>апример, для сооружения «дымовая труба» нормативный документ СП 13-101-99 «Правила надзора, обследования, проведения технического обслуживания и ремонта промышленных дымовых и вентиляционных труб»).</w:t>
      </w:r>
    </w:p>
    <w:p w14:paraId="2AC14FBF" w14:textId="187FC7C1" w:rsidR="00D71431" w:rsidRPr="00761184" w:rsidRDefault="00D71431" w:rsidP="00761184">
      <w:pPr>
        <w:spacing w:line="360" w:lineRule="auto"/>
        <w:ind w:firstLine="709"/>
        <w:jc w:val="both"/>
        <w:rPr>
          <w:sz w:val="28"/>
        </w:rPr>
      </w:pPr>
      <w:r w:rsidRPr="00761184">
        <w:rPr>
          <w:sz w:val="28"/>
        </w:rPr>
        <w:t xml:space="preserve">Далее рекомендуется применять </w:t>
      </w:r>
      <w:r w:rsidR="006C3A7D">
        <w:rPr>
          <w:sz w:val="28"/>
        </w:rPr>
        <w:t>НД</w:t>
      </w:r>
      <w:r w:rsidRPr="00761184">
        <w:rPr>
          <w:sz w:val="28"/>
        </w:rPr>
        <w:t>, распространяющиеся на конкретный вид ЗиС (</w:t>
      </w:r>
      <w:r w:rsidR="00761184">
        <w:rPr>
          <w:sz w:val="28"/>
        </w:rPr>
        <w:t>н</w:t>
      </w:r>
      <w:r w:rsidRPr="00761184">
        <w:rPr>
          <w:sz w:val="28"/>
        </w:rPr>
        <w:t>апример, для сооружения «вертикальный цилиндрический резервуар» нормативный документ «Руководство по безопасности «Рекомендации по техническому диагностированию сварных вертикальных цилиндрических резервуаров для нефти и нефтепродуктов», утверждён приказом Ростехнадзора от 31.03.2016 № 136).</w:t>
      </w:r>
    </w:p>
    <w:p w14:paraId="551D2A94" w14:textId="492244BA" w:rsidR="00D71431" w:rsidRPr="00761184" w:rsidRDefault="00D71431" w:rsidP="00761184">
      <w:pPr>
        <w:spacing w:line="360" w:lineRule="auto"/>
        <w:ind w:firstLine="709"/>
        <w:jc w:val="both"/>
        <w:rPr>
          <w:sz w:val="28"/>
        </w:rPr>
      </w:pPr>
      <w:r w:rsidRPr="00761184">
        <w:rPr>
          <w:sz w:val="28"/>
        </w:rPr>
        <w:t xml:space="preserve">При отсутствии </w:t>
      </w:r>
      <w:r w:rsidR="006C3A7D">
        <w:rPr>
          <w:sz w:val="28"/>
        </w:rPr>
        <w:t>НД</w:t>
      </w:r>
      <w:r w:rsidRPr="00761184">
        <w:rPr>
          <w:sz w:val="28"/>
        </w:rPr>
        <w:t xml:space="preserve"> </w:t>
      </w:r>
      <w:r w:rsidR="005E192D">
        <w:rPr>
          <w:sz w:val="28"/>
        </w:rPr>
        <w:t>на</w:t>
      </w:r>
      <w:r w:rsidRPr="00761184">
        <w:rPr>
          <w:sz w:val="28"/>
        </w:rPr>
        <w:t xml:space="preserve"> отдельн</w:t>
      </w:r>
      <w:r w:rsidR="005E192D">
        <w:rPr>
          <w:sz w:val="28"/>
        </w:rPr>
        <w:t>ый</w:t>
      </w:r>
      <w:r w:rsidRPr="00761184">
        <w:rPr>
          <w:sz w:val="28"/>
        </w:rPr>
        <w:t xml:space="preserve"> тип ЗиС для</w:t>
      </w:r>
      <w:r w:rsidR="009E02D1">
        <w:rPr>
          <w:sz w:val="28"/>
        </w:rPr>
        <w:t xml:space="preserve"> </w:t>
      </w:r>
      <w:r w:rsidRPr="00761184">
        <w:rPr>
          <w:sz w:val="28"/>
        </w:rPr>
        <w:t xml:space="preserve">обследования строительных конструкций </w:t>
      </w:r>
      <w:r w:rsidR="009E02D1">
        <w:rPr>
          <w:sz w:val="28"/>
        </w:rPr>
        <w:t>ЗиС</w:t>
      </w:r>
      <w:r w:rsidRPr="00761184">
        <w:rPr>
          <w:sz w:val="28"/>
        </w:rPr>
        <w:t xml:space="preserve"> рекомендуется применять ГОСТ 31937-2011 «Здания и сооружения. Правила обследования и мониторинга технического состояния» за исключением транспортных, гидротехнических и мелиоративных сооружений, магистральных трубопроводов, подземных сооружений и объектов, на которых ведутся горные работы и работы в подземных условиях. Перечисленные объекты рекомендуется обследовать в соответствии с соответствующими отраслевыми </w:t>
      </w:r>
      <w:r w:rsidRPr="00761184">
        <w:rPr>
          <w:sz w:val="28"/>
        </w:rPr>
        <w:lastRenderedPageBreak/>
        <w:t>нормами или по СП 13-102-2003 «Правила обследования несущих строительных конструкций зданий и сооружений».</w:t>
      </w:r>
    </w:p>
    <w:p w14:paraId="5AF74196" w14:textId="182F56C1" w:rsidR="00D71431" w:rsidRPr="00761184" w:rsidRDefault="00D71431" w:rsidP="00A91FD4">
      <w:pPr>
        <w:spacing w:line="360" w:lineRule="auto"/>
        <w:ind w:firstLine="709"/>
        <w:jc w:val="both"/>
        <w:rPr>
          <w:sz w:val="28"/>
        </w:rPr>
      </w:pPr>
      <w:r w:rsidRPr="00761184">
        <w:rPr>
          <w:sz w:val="28"/>
        </w:rPr>
        <w:t>Возможно следует добавить РД-22-01-97</w:t>
      </w:r>
      <w:r w:rsidR="00761184">
        <w:rPr>
          <w:sz w:val="28"/>
        </w:rPr>
        <w:t>.</w:t>
      </w:r>
    </w:p>
    <w:p w14:paraId="509BD67D" w14:textId="19E03BD9" w:rsidR="00D71431" w:rsidRDefault="00D71431" w:rsidP="002D543B">
      <w:pPr>
        <w:pStyle w:val="11"/>
        <w:spacing w:before="240" w:after="240" w:line="360" w:lineRule="auto"/>
      </w:pPr>
      <w:r w:rsidRPr="00D71431">
        <w:t>Рекомендуемый подход по обследованию ЗиС</w:t>
      </w:r>
    </w:p>
    <w:p w14:paraId="058068D5" w14:textId="4318447E" w:rsidR="00D71431" w:rsidRPr="00D71431" w:rsidRDefault="00D71431" w:rsidP="00AD72E0">
      <w:pPr>
        <w:pStyle w:val="a0"/>
      </w:pPr>
      <w:r w:rsidRPr="00D71431">
        <w:t>Обследование состояния зданий (сооружений), для которых отсутствуют НД по обследованию, рекомендуется проводить</w:t>
      </w:r>
      <w:r w:rsidR="009E02D1">
        <w:t xml:space="preserve"> </w:t>
      </w:r>
      <w:r w:rsidRPr="00D71431">
        <w:t>в три этапа:</w:t>
      </w:r>
    </w:p>
    <w:p w14:paraId="2A426AAD" w14:textId="33E4022D" w:rsidR="00D71431" w:rsidRPr="007D386D" w:rsidRDefault="00D71431" w:rsidP="00AD72E0">
      <w:pPr>
        <w:pStyle w:val="a1"/>
        <w:rPr>
          <w:lang w:eastAsia="ru-RU"/>
        </w:rPr>
      </w:pPr>
      <w:r w:rsidRPr="007D386D">
        <w:rPr>
          <w:lang w:eastAsia="ru-RU"/>
        </w:rPr>
        <w:t>подготовка к проведению обследования (п. 5.1.8 </w:t>
      </w:r>
      <w:r w:rsidR="007D386D" w:rsidRPr="007D386D">
        <w:t>ГОСТ 31937-2011</w:t>
      </w:r>
      <w:r w:rsidRPr="007D386D">
        <w:rPr>
          <w:lang w:eastAsia="ru-RU"/>
        </w:rPr>
        <w:t>);</w:t>
      </w:r>
    </w:p>
    <w:p w14:paraId="51034AA2" w14:textId="15087443" w:rsidR="00D71431" w:rsidRPr="00D71431" w:rsidRDefault="00D71431" w:rsidP="00AD72E0">
      <w:pPr>
        <w:pStyle w:val="a1"/>
        <w:rPr>
          <w:lang w:eastAsia="ru-RU"/>
        </w:rPr>
      </w:pPr>
      <w:r w:rsidRPr="00D71431">
        <w:rPr>
          <w:lang w:eastAsia="ru-RU"/>
        </w:rPr>
        <w:t>предварительное (визуальное) обследование (п. 5.1.11 </w:t>
      </w:r>
      <w:r w:rsidR="007D386D" w:rsidRPr="007D386D">
        <w:t>ГОСТ 31937-2011</w:t>
      </w:r>
      <w:r w:rsidRPr="00D71431">
        <w:rPr>
          <w:lang w:eastAsia="ru-RU"/>
        </w:rPr>
        <w:t>);</w:t>
      </w:r>
    </w:p>
    <w:p w14:paraId="06531640" w14:textId="0060E3B1" w:rsidR="00D71431" w:rsidRPr="00D71431" w:rsidRDefault="00D71431" w:rsidP="00AD72E0">
      <w:pPr>
        <w:pStyle w:val="a1"/>
        <w:rPr>
          <w:lang w:eastAsia="ru-RU"/>
        </w:rPr>
      </w:pPr>
      <w:r w:rsidRPr="00D71431">
        <w:rPr>
          <w:lang w:eastAsia="ru-RU"/>
        </w:rPr>
        <w:t>детальное (инструментальное) обследование (п. 5.1.15 </w:t>
      </w:r>
      <w:r w:rsidR="007D386D" w:rsidRPr="007D386D">
        <w:t>ГОСТ 31937-2011</w:t>
      </w:r>
      <w:r w:rsidRPr="00D71431">
        <w:rPr>
          <w:lang w:eastAsia="ru-RU"/>
        </w:rPr>
        <w:t>).</w:t>
      </w:r>
    </w:p>
    <w:p w14:paraId="3C895038" w14:textId="7D6C7E3C" w:rsidR="00D71431" w:rsidRPr="00D71431" w:rsidRDefault="00D71431" w:rsidP="00AD72E0">
      <w:pPr>
        <w:pStyle w:val="a0"/>
      </w:pPr>
      <w:r w:rsidRPr="00D71431">
        <w:t xml:space="preserve">При проведении подготовительного этапа </w:t>
      </w:r>
      <w:r w:rsidR="009E02D1">
        <w:t>З</w:t>
      </w:r>
      <w:r w:rsidRPr="00D71431">
        <w:t>аказчик предоставляет экспертной организации следующую имеющуюся документацию для объекта экспертизы:</w:t>
      </w:r>
    </w:p>
    <w:p w14:paraId="7AD74C4E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предписания Ростехнадзора;</w:t>
      </w:r>
    </w:p>
    <w:p w14:paraId="309755FB" w14:textId="4633D023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лицензия на право эксплуатации ОПО,</w:t>
      </w:r>
    </w:p>
    <w:p w14:paraId="38CA4B96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 xml:space="preserve">- свидетельство о регистрации в государственном реестре ОПО, </w:t>
      </w:r>
    </w:p>
    <w:p w14:paraId="43C28552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 сведения, характеризующие ОПО;</w:t>
      </w:r>
    </w:p>
    <w:p w14:paraId="18816DBD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инструкции по производственному контролю;</w:t>
      </w:r>
    </w:p>
    <w:p w14:paraId="385BA20F" w14:textId="213066A4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 xml:space="preserve">- приказы, распоряжения о назначении ответственных за исправное состояние и безопасную эксплуатацию здания (сооружения), их аттестации </w:t>
      </w:r>
      <w:r w:rsidR="000125BE">
        <w:rPr>
          <w:rFonts w:eastAsia="Times New Roman"/>
          <w:color w:val="000000"/>
          <w:sz w:val="28"/>
          <w:szCs w:val="28"/>
          <w:lang w:eastAsia="ru-RU"/>
        </w:rPr>
        <w:br/>
      </w:r>
      <w:r w:rsidRPr="00D71431">
        <w:rPr>
          <w:rFonts w:eastAsia="Times New Roman"/>
          <w:color w:val="000000"/>
          <w:sz w:val="28"/>
          <w:szCs w:val="28"/>
          <w:lang w:eastAsia="ru-RU"/>
        </w:rPr>
        <w:t>и проверка знаний;</w:t>
      </w:r>
    </w:p>
    <w:p w14:paraId="2E64EE58" w14:textId="58DE6BE8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 xml:space="preserve">- планы ликвидации и локализации аварийных ситуаций, планы </w:t>
      </w:r>
      <w:r w:rsidR="000125BE">
        <w:rPr>
          <w:rFonts w:eastAsia="Times New Roman"/>
          <w:color w:val="000000"/>
          <w:sz w:val="28"/>
          <w:szCs w:val="28"/>
          <w:lang w:eastAsia="ru-RU"/>
        </w:rPr>
        <w:br/>
      </w:r>
      <w:r w:rsidRPr="00D71431">
        <w:rPr>
          <w:rFonts w:eastAsia="Times New Roman"/>
          <w:color w:val="000000"/>
          <w:sz w:val="28"/>
          <w:szCs w:val="28"/>
          <w:lang w:eastAsia="ru-RU"/>
        </w:rPr>
        <w:t>по предупреждению и ликвидации аварийных разливов нефти и нефтепродуктов (при необходимости);</w:t>
      </w:r>
    </w:p>
    <w:p w14:paraId="71187816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договор страхования и страховые полисы;</w:t>
      </w:r>
    </w:p>
    <w:p w14:paraId="52C3E731" w14:textId="416F3C29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договора на обслуживание с профессиональными аварийно-спасательными службами или формированиями или приказы (распоряжения) об организации собственных профессиональных аварийно-спасательных служб;</w:t>
      </w:r>
    </w:p>
    <w:p w14:paraId="40891EBD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lastRenderedPageBreak/>
        <w:t>- декларации о промышленной безопасности (при необходимости)</w:t>
      </w:r>
    </w:p>
    <w:p w14:paraId="676D0DA0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технологический регламент (при необходимости);</w:t>
      </w:r>
    </w:p>
    <w:p w14:paraId="5DB0B294" w14:textId="75154329" w:rsidR="00D71431" w:rsidRPr="00D71431" w:rsidRDefault="00D71431" w:rsidP="00AD72E0">
      <w:pPr>
        <w:pStyle w:val="a1"/>
        <w:rPr>
          <w:lang w:eastAsia="ru-RU"/>
        </w:rPr>
      </w:pPr>
      <w:r w:rsidRPr="00D71431">
        <w:rPr>
          <w:lang w:eastAsia="ru-RU"/>
        </w:rPr>
        <w:t>проектную:</w:t>
      </w:r>
    </w:p>
    <w:p w14:paraId="5EBFB07B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на надземные строительные конструкции</w:t>
      </w:r>
    </w:p>
    <w:p w14:paraId="7AE23AEB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на основание и фундаменты;</w:t>
      </w:r>
    </w:p>
    <w:p w14:paraId="53FB3A36" w14:textId="6413C733" w:rsidR="00D71431" w:rsidRPr="00D71431" w:rsidRDefault="00D71431" w:rsidP="00AD72E0">
      <w:pPr>
        <w:pStyle w:val="a1"/>
        <w:rPr>
          <w:lang w:eastAsia="ru-RU"/>
        </w:rPr>
      </w:pPr>
      <w:r w:rsidRPr="00D71431">
        <w:rPr>
          <w:lang w:eastAsia="ru-RU"/>
        </w:rPr>
        <w:t>исполнительную:</w:t>
      </w:r>
    </w:p>
    <w:p w14:paraId="67F518BC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сертификаты и паспорта на строительные изделия и материалы;</w:t>
      </w:r>
    </w:p>
    <w:p w14:paraId="40C2CC73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акты освидетельствования ответственных конструкций, скрытых работ;</w:t>
      </w:r>
    </w:p>
    <w:p w14:paraId="0C2A1DB0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акты испытаний, приёмки;</w:t>
      </w:r>
    </w:p>
    <w:p w14:paraId="46C1AE79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исполнительные геодезические съёмки;</w:t>
      </w:r>
    </w:p>
    <w:p w14:paraId="0F4F2104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акты по отклонениям от проекта;</w:t>
      </w:r>
    </w:p>
    <w:p w14:paraId="69B24DBF" w14:textId="43E6C94D" w:rsidR="00D71431" w:rsidRPr="00D71431" w:rsidRDefault="00D71431" w:rsidP="00AD72E0">
      <w:pPr>
        <w:pStyle w:val="a1"/>
        <w:rPr>
          <w:lang w:eastAsia="ru-RU"/>
        </w:rPr>
      </w:pPr>
      <w:r w:rsidRPr="00D71431">
        <w:rPr>
          <w:lang w:eastAsia="ru-RU"/>
        </w:rPr>
        <w:t>эксплуатационная:</w:t>
      </w:r>
    </w:p>
    <w:p w14:paraId="785D9A89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паспорт и технический журнал по эксплуатации;</w:t>
      </w:r>
    </w:p>
    <w:p w14:paraId="39FE672A" w14:textId="7987ECAD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 xml:space="preserve">- акты осмотров </w:t>
      </w:r>
      <w:r w:rsidR="009E02D1">
        <w:rPr>
          <w:rFonts w:eastAsia="Times New Roman"/>
          <w:color w:val="000000"/>
          <w:sz w:val="28"/>
          <w:szCs w:val="28"/>
          <w:lang w:eastAsia="ru-RU"/>
        </w:rPr>
        <w:t>ЗиС</w:t>
      </w:r>
      <w:r w:rsidRPr="00D71431">
        <w:rPr>
          <w:rFonts w:eastAsia="Times New Roman"/>
          <w:color w:val="000000"/>
          <w:sz w:val="28"/>
          <w:szCs w:val="28"/>
          <w:lang w:eastAsia="ru-RU"/>
        </w:rPr>
        <w:t>, выполненные персоналом эксплуатирующей организации;</w:t>
      </w:r>
    </w:p>
    <w:p w14:paraId="6FC89796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акты и отчёты ранее проводившихся обследований здания (сооружения), заключения предыдущих экспертиз промышленной безопасности;</w:t>
      </w:r>
    </w:p>
    <w:p w14:paraId="7D6C53D1" w14:textId="6E8F973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документация о перестройках, реконструкциях, капитальном ремонте и т. п.;</w:t>
      </w:r>
    </w:p>
    <w:p w14:paraId="3FD882B8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материалы инженерно-геологических изысканий за последние пять лет;</w:t>
      </w:r>
    </w:p>
    <w:p w14:paraId="701BA82E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материалы геодезических наблюдений за объектом;</w:t>
      </w:r>
    </w:p>
    <w:p w14:paraId="700FD6A8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результаты химического анализа и механических свойств стали строительных конструкций;</w:t>
      </w:r>
    </w:p>
    <w:p w14:paraId="2AAAE53E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фактическом составе кровли здания;</w:t>
      </w:r>
    </w:p>
    <w:p w14:paraId="792938E3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газовоздушной среде объекта / среде эксплуатации;</w:t>
      </w:r>
    </w:p>
    <w:p w14:paraId="3D78539A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наличии грузоподъёмных механизмов и оборудовании;</w:t>
      </w:r>
    </w:p>
    <w:p w14:paraId="4C2C0D97" w14:textId="77777777" w:rsidR="00D71431" w:rsidRPr="00D71431" w:rsidRDefault="00D71431" w:rsidP="00AD72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категории взрывопожарной и пожарной опасности;</w:t>
      </w:r>
    </w:p>
    <w:p w14:paraId="5112411B" w14:textId="77777777" w:rsidR="00D71431" w:rsidRPr="00D71431" w:rsidRDefault="00D71431" w:rsidP="008D493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молниезащите;</w:t>
      </w:r>
    </w:p>
    <w:p w14:paraId="44588E30" w14:textId="15A90840" w:rsidR="00D71431" w:rsidRPr="00D71431" w:rsidRDefault="00D71431" w:rsidP="008D493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t>- данные о наличии автоматизированных систем контроля; звуковой и световой сигнализации; вентиляции/аварийной вентиляции и пр.;</w:t>
      </w:r>
    </w:p>
    <w:p w14:paraId="14539810" w14:textId="77777777" w:rsidR="00D71431" w:rsidRPr="00D71431" w:rsidRDefault="00D71431" w:rsidP="008D493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1431">
        <w:rPr>
          <w:rFonts w:eastAsia="Times New Roman"/>
          <w:color w:val="000000"/>
          <w:sz w:val="28"/>
          <w:szCs w:val="28"/>
          <w:lang w:eastAsia="ru-RU"/>
        </w:rPr>
        <w:lastRenderedPageBreak/>
        <w:t>- данные о площади и весовых характеристиках легкосбрасываемых конструкций здания (при наличии).</w:t>
      </w:r>
    </w:p>
    <w:p w14:paraId="65FD625F" w14:textId="0070F8AD" w:rsidR="00D71431" w:rsidRPr="00D71431" w:rsidRDefault="00D71431" w:rsidP="008D4939">
      <w:pPr>
        <w:pStyle w:val="a0"/>
      </w:pPr>
      <w:r w:rsidRPr="00D71431">
        <w:t xml:space="preserve">Конкретные структурные единицы нормативных правовых актов </w:t>
      </w:r>
      <w:r w:rsidR="000125BE">
        <w:br/>
      </w:r>
      <w:r w:rsidRPr="00D71431">
        <w:t>в области промышленной безопасности, на соответствие которым проводится оценка соответствия объекта экспертизы, определяет эксперт.</w:t>
      </w:r>
    </w:p>
    <w:p w14:paraId="44B3B812" w14:textId="035DE952" w:rsidR="00D71431" w:rsidRPr="00D71431" w:rsidRDefault="00D71431" w:rsidP="008D4939">
      <w:pPr>
        <w:pStyle w:val="a0"/>
      </w:pPr>
      <w:r w:rsidRPr="00D71431">
        <w:t>Применение нормативных документов, методик, рекомендаций, используемых при обследовании строительных конструкций ЗиС в рамках ЭПБ определяет эксперт.</w:t>
      </w:r>
    </w:p>
    <w:p w14:paraId="3DA9510C" w14:textId="10AE4F0D" w:rsidR="00D71431" w:rsidRPr="00D71431" w:rsidRDefault="00D71431" w:rsidP="008D4939">
      <w:pPr>
        <w:pStyle w:val="a0"/>
      </w:pPr>
      <w:r w:rsidRPr="00D71431">
        <w:t>Объём и необходимость проведения детального (инструментального) обследования при проведении ЭПБ определяет эксперт. Если результатов визуального обследования для оценки технического состояния достаточно, то допускается не проводить детального (инструментального) обследования.</w:t>
      </w:r>
    </w:p>
    <w:p w14:paraId="23971047" w14:textId="0BD41DDF" w:rsidR="00D71431" w:rsidRPr="00D71431" w:rsidRDefault="00D71431" w:rsidP="002D543B">
      <w:pPr>
        <w:pStyle w:val="11"/>
        <w:spacing w:before="240" w:after="240"/>
      </w:pPr>
      <w:r w:rsidRPr="00D71431">
        <w:t>Рекомендуемое содержание тз</w:t>
      </w:r>
      <w:r w:rsidR="000A6A83">
        <w:t xml:space="preserve"> </w:t>
      </w:r>
    </w:p>
    <w:p w14:paraId="7558423D" w14:textId="730693F9" w:rsidR="00D71431" w:rsidRPr="00D71431" w:rsidRDefault="00D71431" w:rsidP="000A6A83">
      <w:pPr>
        <w:pStyle w:val="a0"/>
      </w:pPr>
      <w:r w:rsidRPr="00D71431">
        <w:t>Рекомендуемое содержание ТЗ для ЗиС:</w:t>
      </w:r>
    </w:p>
    <w:p w14:paraId="55F2252E" w14:textId="5504C223" w:rsidR="00D71431" w:rsidRPr="00D71431" w:rsidRDefault="00D71431" w:rsidP="000A6A83">
      <w:pPr>
        <w:pStyle w:val="a1"/>
        <w:rPr>
          <w:lang w:eastAsia="ru-RU"/>
        </w:rPr>
      </w:pPr>
      <w:r w:rsidRPr="00D71431">
        <w:rPr>
          <w:lang w:eastAsia="ru-RU"/>
        </w:rPr>
        <w:t>наименование (перечень) зданий и сооружений;</w:t>
      </w:r>
    </w:p>
    <w:p w14:paraId="45893BD7" w14:textId="41D2A537" w:rsidR="00D71431" w:rsidRPr="00D71431" w:rsidRDefault="00D71431" w:rsidP="000A6A83">
      <w:pPr>
        <w:pStyle w:val="a1"/>
        <w:rPr>
          <w:lang w:eastAsia="ru-RU"/>
        </w:rPr>
      </w:pPr>
      <w:r w:rsidRPr="00D71431">
        <w:rPr>
          <w:lang w:eastAsia="ru-RU"/>
        </w:rPr>
        <w:t>сведения об ОПО (наименование ОПО, регистрационный номер, класс опасности; наименование площадки, участка, цеха, здания, сооружения, входящего в состав ОПО);</w:t>
      </w:r>
    </w:p>
    <w:p w14:paraId="3CC970B0" w14:textId="437E92EC" w:rsidR="00D71431" w:rsidRPr="00D71431" w:rsidRDefault="00D71431" w:rsidP="000A6A83">
      <w:pPr>
        <w:pStyle w:val="a1"/>
        <w:rPr>
          <w:lang w:eastAsia="ru-RU"/>
        </w:rPr>
      </w:pPr>
      <w:r w:rsidRPr="00D71431">
        <w:rPr>
          <w:lang w:eastAsia="ru-RU"/>
        </w:rPr>
        <w:t>уровень ответственности здания;</w:t>
      </w:r>
    </w:p>
    <w:p w14:paraId="16F4D1A7" w14:textId="56084F1B" w:rsidR="00D71431" w:rsidRPr="00D71431" w:rsidRDefault="00D71431" w:rsidP="000A6A83">
      <w:pPr>
        <w:pStyle w:val="a1"/>
      </w:pPr>
      <w:r w:rsidRPr="00D71431">
        <w:t>срок начала и окончания выполнения работ;</w:t>
      </w:r>
    </w:p>
    <w:p w14:paraId="491BB29C" w14:textId="58CC0D95" w:rsidR="00D71431" w:rsidRPr="00D71431" w:rsidRDefault="00D71431" w:rsidP="000A6A83">
      <w:pPr>
        <w:pStyle w:val="a1"/>
      </w:pPr>
      <w:r w:rsidRPr="00D71431">
        <w:t>краткую характеристику ЗиС</w:t>
      </w:r>
      <w:r w:rsidR="009E02D1">
        <w:t>;</w:t>
      </w:r>
    </w:p>
    <w:p w14:paraId="469FD454" w14:textId="2837B72D" w:rsidR="00D71431" w:rsidRPr="00D71431" w:rsidRDefault="00D71431" w:rsidP="000A6A83">
      <w:pPr>
        <w:pStyle w:val="a1"/>
        <w:rPr>
          <w:lang w:eastAsia="ru-RU"/>
        </w:rPr>
      </w:pPr>
      <w:r w:rsidRPr="00D71431">
        <w:rPr>
          <w:lang w:eastAsia="ru-RU"/>
        </w:rPr>
        <w:t>степень агрессивности среды;</w:t>
      </w:r>
    </w:p>
    <w:p w14:paraId="7CA16331" w14:textId="781214A3" w:rsidR="00D71431" w:rsidRPr="00D71431" w:rsidRDefault="00D71431" w:rsidP="000A6A83">
      <w:pPr>
        <w:pStyle w:val="a1"/>
      </w:pPr>
      <w:r w:rsidRPr="00D71431">
        <w:t>требования к отчётным документам и срокам их предоставления;</w:t>
      </w:r>
    </w:p>
    <w:p w14:paraId="6C694E52" w14:textId="6203520D" w:rsidR="009E02D1" w:rsidRDefault="00D71431" w:rsidP="009E02D1">
      <w:pPr>
        <w:pStyle w:val="a1"/>
      </w:pPr>
      <w:r w:rsidRPr="00D71431">
        <w:t>законодательные и нормативные документы.</w:t>
      </w:r>
    </w:p>
    <w:p w14:paraId="346F9E94" w14:textId="77777777" w:rsidR="009E02D1" w:rsidRDefault="009E02D1">
      <w:pPr>
        <w:rPr>
          <w:sz w:val="28"/>
          <w:szCs w:val="28"/>
        </w:rPr>
      </w:pPr>
      <w:r>
        <w:br w:type="page"/>
      </w:r>
    </w:p>
    <w:p w14:paraId="55685E6F" w14:textId="77777777" w:rsidR="00D71431" w:rsidRPr="00D71431" w:rsidRDefault="00D71431" w:rsidP="002D543B">
      <w:pPr>
        <w:pStyle w:val="11"/>
        <w:spacing w:before="240" w:after="240"/>
      </w:pPr>
      <w:r w:rsidRPr="00D71431">
        <w:lastRenderedPageBreak/>
        <w:t>Разъяснения по выполнению этапов проведения обследования ЗиС, указанных в ФНП «Правила проведения экспертизы промышленной безопасности»</w:t>
      </w:r>
    </w:p>
    <w:p w14:paraId="1FFBBAD1" w14:textId="39237626" w:rsidR="00D71431" w:rsidRPr="00D71431" w:rsidRDefault="00D71431" w:rsidP="000A6A83">
      <w:pPr>
        <w:pStyle w:val="a0"/>
      </w:pPr>
      <w:r w:rsidRPr="00D71431">
        <w:t>Откопка контрольных шурфов выполняется силами заказчика, на основании схем, предоставленных экспертной организацией (в местах, указанных экспертами).</w:t>
      </w:r>
    </w:p>
    <w:p w14:paraId="173AAC62" w14:textId="343C2EBE" w:rsidR="00D71431" w:rsidRPr="00D71431" w:rsidRDefault="00D71431" w:rsidP="000A6A83">
      <w:pPr>
        <w:pStyle w:val="a0"/>
      </w:pPr>
      <w:r w:rsidRPr="00D71431">
        <w:t xml:space="preserve">Если в состав ЗиС входят ТУ, то диагностирование ТУ осуществляется в соответствии с </w:t>
      </w:r>
      <w:r w:rsidR="009E02D1">
        <w:t>НД</w:t>
      </w:r>
      <w:r w:rsidRPr="00D71431">
        <w:t xml:space="preserve"> на ТУ.</w:t>
      </w:r>
    </w:p>
    <w:p w14:paraId="40F3F7E1" w14:textId="4E1B3DFD" w:rsidR="00D71431" w:rsidRPr="00D71431" w:rsidRDefault="00D71431" w:rsidP="000A6A83">
      <w:pPr>
        <w:pStyle w:val="a0"/>
      </w:pPr>
      <w:r w:rsidRPr="00D71431">
        <w:t xml:space="preserve">Конструкции </w:t>
      </w:r>
      <w:r w:rsidR="009E02D1">
        <w:t>ТУ</w:t>
      </w:r>
      <w:r w:rsidRPr="00D71431">
        <w:t>, площадок обслуживания оборудования, входящие в состав строительных конструкций ЗиС, рекомендуется не включать в объём обследования технического состояния ЗиС в рамках ЭПБ. Обследование данных конструкций допускается проводить при условии их включения в ТЗ.</w:t>
      </w:r>
    </w:p>
    <w:p w14:paraId="6A794921" w14:textId="23A33CA8" w:rsidR="00D71431" w:rsidRPr="00D71431" w:rsidRDefault="00D71431" w:rsidP="000A6A83">
      <w:pPr>
        <w:pStyle w:val="a0"/>
      </w:pPr>
      <w:r w:rsidRPr="00D71431">
        <w:t>При выявлении отступлений от проектной документации они должны быть отражены в заключении ЭПБ.</w:t>
      </w:r>
    </w:p>
    <w:p w14:paraId="49F76163" w14:textId="506009C4" w:rsidR="00D71431" w:rsidRPr="00D71431" w:rsidRDefault="00D71431" w:rsidP="000A6A83">
      <w:pPr>
        <w:pStyle w:val="a0"/>
      </w:pPr>
      <w:r w:rsidRPr="00D71431">
        <w:t xml:space="preserve">При отсутствии проектной документации на </w:t>
      </w:r>
      <w:r w:rsidR="009E02D1">
        <w:t>ЗиС</w:t>
      </w:r>
      <w:r w:rsidRPr="00D71431">
        <w:t xml:space="preserve"> или наличии её не в полном объеме необходимо разработать документацию</w:t>
      </w:r>
      <w:r w:rsidR="009E02D1">
        <w:t xml:space="preserve"> </w:t>
      </w:r>
      <w:r w:rsidRPr="00D71431">
        <w:t>по результатам обследования специализированной организацией по отдельному договору.</w:t>
      </w:r>
    </w:p>
    <w:p w14:paraId="325FEA1C" w14:textId="45311281" w:rsidR="00D71431" w:rsidRPr="00D71431" w:rsidRDefault="00D71431" w:rsidP="000A6A83">
      <w:pPr>
        <w:pStyle w:val="a0"/>
      </w:pPr>
      <w:r w:rsidRPr="00D71431">
        <w:t xml:space="preserve">При оценке соответствия требованиям нормативным документам допускается производить только оценку соответствия требованиям актуальной и действующей на момент ввода эксплуатацию </w:t>
      </w:r>
      <w:r w:rsidR="009E02D1">
        <w:t>ЗиС НД.</w:t>
      </w:r>
    </w:p>
    <w:p w14:paraId="24A4F12A" w14:textId="263890F8" w:rsidR="00D71431" w:rsidRPr="00D71431" w:rsidRDefault="00D71431" w:rsidP="000A6A83">
      <w:pPr>
        <w:pStyle w:val="a0"/>
      </w:pPr>
      <w:r w:rsidRPr="00D71431">
        <w:t>При обследовании фундаментов в рамках ЭПБ рекомендуется проводить откопку шурфов. Техническое состояние фундаментов допускается оценивать по косвенным признакам, свидетельствующих о возможных повреждениях и деформациях фундаментов и грунтового основания (характерных трещин, перекосов частей здания, осадок, разломов стен и прочих повреждений и деформаций).</w:t>
      </w:r>
    </w:p>
    <w:p w14:paraId="66C4AC8D" w14:textId="29982D12" w:rsidR="00D71431" w:rsidRPr="00D71431" w:rsidRDefault="00D71431" w:rsidP="000A6A83">
      <w:pPr>
        <w:pStyle w:val="a0"/>
      </w:pPr>
      <w:r w:rsidRPr="00D71431">
        <w:t>При отсутствии нормативных документов по предельным отклонениям при эксплуатации допускается применять нормы на проектирование</w:t>
      </w:r>
      <w:r w:rsidR="000A6A83">
        <w:t>.</w:t>
      </w:r>
    </w:p>
    <w:p w14:paraId="221C8453" w14:textId="7BA6978E" w:rsidR="00D71431" w:rsidRPr="00D71431" w:rsidRDefault="00D71431" w:rsidP="000A6A83">
      <w:pPr>
        <w:pStyle w:val="a0"/>
      </w:pPr>
      <w:r w:rsidRPr="00D71431">
        <w:lastRenderedPageBreak/>
        <w:t xml:space="preserve">Определение степени влияния гидрологических и аэрологических воздействий на </w:t>
      </w:r>
      <w:r w:rsidR="009E02D1">
        <w:t>ЗиС</w:t>
      </w:r>
      <w:r w:rsidRPr="00D71431">
        <w:t xml:space="preserve"> производится по </w:t>
      </w:r>
      <w:r w:rsidR="000A6A83" w:rsidRPr="00D71431">
        <w:t>представленным Заказчиком,</w:t>
      </w:r>
      <w:r w:rsidRPr="00D71431">
        <w:t xml:space="preserve"> данным гидролологических и аэрологических наблюдений.</w:t>
      </w:r>
    </w:p>
    <w:p w14:paraId="3B0D3B98" w14:textId="1C45BD7C" w:rsidR="00D71431" w:rsidRPr="00D71431" w:rsidRDefault="00D71431" w:rsidP="000A6A83">
      <w:pPr>
        <w:pStyle w:val="a0"/>
      </w:pPr>
      <w:r w:rsidRPr="00D71431">
        <w:t xml:space="preserve">При отсутствии гидрологический и аэрологических воздействий на </w:t>
      </w:r>
      <w:r w:rsidR="009E02D1">
        <w:t>ЗиС</w:t>
      </w:r>
      <w:r w:rsidRPr="00D71431">
        <w:t xml:space="preserve"> их степень воздействия в Заключении экспертизы промышленной безопасности не включается.</w:t>
      </w:r>
    </w:p>
    <w:p w14:paraId="05B40F16" w14:textId="3A830800" w:rsidR="00D71431" w:rsidRPr="00D71431" w:rsidRDefault="00D71431" w:rsidP="000A6A83">
      <w:pPr>
        <w:pStyle w:val="a0"/>
      </w:pPr>
      <w:r w:rsidRPr="00D71431">
        <w:t xml:space="preserve">При отсутствии документов, удостоверяющих качество стальных конструкций, рекомендуется выборочно выполнять химический анализ стали. При выявлении по результатам химического анализа углеродистых сталей рекомендуется выборочно выполнить испытания стали на ударную вязкость и определить их соответствие требованиям действующих нормативных документов. </w:t>
      </w:r>
    </w:p>
    <w:p w14:paraId="6CADDB12" w14:textId="2CDB6639" w:rsidR="00D71431" w:rsidRPr="00D71431" w:rsidRDefault="00D71431" w:rsidP="000A6A83">
      <w:pPr>
        <w:pStyle w:val="a0"/>
      </w:pPr>
      <w:r w:rsidRPr="00D71431">
        <w:t xml:space="preserve">Поверочный расчёт строительных конструкций </w:t>
      </w:r>
      <w:r w:rsidR="009E02D1">
        <w:t xml:space="preserve">ЗиС </w:t>
      </w:r>
      <w:r w:rsidRPr="00D71431">
        <w:t>с учётом выявленных при обследовании отклонений, дефектов и повреждений, фактических (или прогнозируемых) нагрузок и свойств материалов этих конструкций следует проводить с учётом требований действующего законодательства.</w:t>
      </w:r>
    </w:p>
    <w:p w14:paraId="64BA3141" w14:textId="77ED553F" w:rsidR="00D71431" w:rsidRPr="00D71431" w:rsidRDefault="00D71431" w:rsidP="000A6A83">
      <w:pPr>
        <w:pStyle w:val="a0"/>
      </w:pPr>
      <w:r w:rsidRPr="00D71431">
        <w:t xml:space="preserve">Допускается производить поверочный расчет отдельных строительных конструкций зданий и сооружений. Необходимость проведения поверочных расчетов конкретных конструкций определяется экспертом, исходя из конструктивных особенностей и наличия дефектов и повреждений, снижающих несущую способность. </w:t>
      </w:r>
    </w:p>
    <w:p w14:paraId="56008439" w14:textId="05D18625" w:rsidR="00D71431" w:rsidRPr="00D71431" w:rsidRDefault="00D71431" w:rsidP="000A6A83">
      <w:pPr>
        <w:pStyle w:val="a0"/>
      </w:pPr>
      <w:r w:rsidRPr="00D71431">
        <w:t>Если по результатам поверочного расчёта строительные конструкции ЗиС не удовлетворяет требованиям норм по первой и/или второй группам предельных состояний рекомендуется дать мероприятия, при выполнении которых будет обеспечена их безопасная эксплуатация.</w:t>
      </w:r>
    </w:p>
    <w:p w14:paraId="6CDD50FA" w14:textId="66EC4918" w:rsidR="00D71431" w:rsidRPr="00D71431" w:rsidRDefault="00D71431" w:rsidP="000A6A83">
      <w:pPr>
        <w:pStyle w:val="a0"/>
      </w:pPr>
      <w:r w:rsidRPr="00D71431">
        <w:t>Для оценки остаточной несущей способности и пригодности ЗиС к дальнейшей эксплуатации рекомендуется выполнять расчёт остаточного ресурса строительных конструкций ЗиС.</w:t>
      </w:r>
    </w:p>
    <w:p w14:paraId="01787199" w14:textId="1F2638ED" w:rsidR="00D71431" w:rsidRPr="00D71431" w:rsidRDefault="00D71431" w:rsidP="000A6A83">
      <w:pPr>
        <w:pStyle w:val="a0"/>
      </w:pPr>
      <w:r w:rsidRPr="00D71431">
        <w:lastRenderedPageBreak/>
        <w:t>Для ЗиС срок службы равен ресурсу и определяется как продолжительность эксплуатации объекта от начала эксплуатации или её возобновления после капитального ремонта до момента достижения объектом предельного состояния.</w:t>
      </w:r>
    </w:p>
    <w:p w14:paraId="21F891BB" w14:textId="6BC052E4" w:rsidR="00D71431" w:rsidRPr="00D71431" w:rsidRDefault="00D71431" w:rsidP="002D543B">
      <w:pPr>
        <w:pStyle w:val="11"/>
        <w:spacing w:before="240" w:after="240"/>
      </w:pPr>
      <w:r w:rsidRPr="00D71431">
        <w:t xml:space="preserve">Рекомендации по оформлению заключения по обследованию ЗиС, с учетом комплексного подхода к ОТС сооружений, в состав которых входят </w:t>
      </w:r>
      <w:r w:rsidR="009E02D1">
        <w:t>ТУ</w:t>
      </w:r>
    </w:p>
    <w:p w14:paraId="6322B768" w14:textId="77777777" w:rsidR="00D71431" w:rsidRDefault="00D71431" w:rsidP="002D543B">
      <w:pPr>
        <w:pStyle w:val="11"/>
        <w:spacing w:before="240" w:after="240"/>
      </w:pPr>
      <w:r w:rsidRPr="00D71431">
        <w:t>Рекомендации по определению критериев Оценки технического состояния ЗиС. Рекомендации по оценке полноты и достоверности предоставленной документации. Рекомендации по критериям соотношения оценки полноты и достоверности предоставленной документации, оценки технического состояния ЗиС к оценке соответствия требованиям промышленной безопасности ЗиС</w:t>
      </w:r>
    </w:p>
    <w:p w14:paraId="45E30346" w14:textId="1C8F4F67" w:rsidR="00D71431" w:rsidRPr="00D71431" w:rsidRDefault="00D71431" w:rsidP="000125BE">
      <w:pPr>
        <w:pStyle w:val="a0"/>
      </w:pPr>
      <w:r w:rsidRPr="00D71431">
        <w:t>Категорию технического состояния ЗиС устанавливает эксперт.</w:t>
      </w:r>
    </w:p>
    <w:p w14:paraId="31015CE3" w14:textId="505F56BF" w:rsidR="00D71431" w:rsidRPr="00D71431" w:rsidRDefault="00D71431" w:rsidP="000125BE">
      <w:pPr>
        <w:pStyle w:val="a0"/>
      </w:pPr>
      <w:r w:rsidRPr="00D71431">
        <w:t xml:space="preserve">Техническое состояние ЗиС в целом допускается устанавливать исходя из наихудшего технического состояния отдельных строительных конструкций. </w:t>
      </w:r>
    </w:p>
    <w:p w14:paraId="0D081B6B" w14:textId="73198A99" w:rsidR="00D71431" w:rsidRPr="00D71431" w:rsidRDefault="00D71431" w:rsidP="000125BE">
      <w:pPr>
        <w:pStyle w:val="a0"/>
      </w:pPr>
      <w:r w:rsidRPr="00D71431">
        <w:t xml:space="preserve">При определении соответствия ЗиС требованиям промышленной безопасности рекомендуется использовать последовательное определение </w:t>
      </w:r>
      <w:r w:rsidR="000125BE">
        <w:br/>
      </w:r>
      <w:r w:rsidRPr="00D71431">
        <w:t>по трём критериям:</w:t>
      </w:r>
    </w:p>
    <w:p w14:paraId="0B109BE9" w14:textId="5E877F6A" w:rsidR="00D71431" w:rsidRPr="00D71431" w:rsidRDefault="00D71431" w:rsidP="000125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- соответствие требованиям нормативн</w:t>
      </w:r>
      <w:r w:rsidR="009E02D1">
        <w:rPr>
          <w:color w:val="000000"/>
          <w:sz w:val="28"/>
          <w:szCs w:val="28"/>
        </w:rPr>
        <w:t xml:space="preserve">ых </w:t>
      </w:r>
      <w:r w:rsidRPr="00D71431">
        <w:rPr>
          <w:color w:val="000000"/>
          <w:sz w:val="28"/>
          <w:szCs w:val="28"/>
        </w:rPr>
        <w:t>правовых актов;</w:t>
      </w:r>
    </w:p>
    <w:p w14:paraId="1739EA6D" w14:textId="77777777" w:rsidR="00D71431" w:rsidRPr="00D71431" w:rsidRDefault="00D71431" w:rsidP="000125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- оценка результатов анализа предоставленных документов;</w:t>
      </w:r>
    </w:p>
    <w:p w14:paraId="23E31497" w14:textId="77777777" w:rsidR="00D71431" w:rsidRPr="00D71431" w:rsidRDefault="00D71431" w:rsidP="000125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- техническое состояние объекта экспертизы.</w:t>
      </w:r>
    </w:p>
    <w:p w14:paraId="5999B926" w14:textId="77777777" w:rsidR="00D71431" w:rsidRDefault="00D71431" w:rsidP="00D71431">
      <w:pPr>
        <w:ind w:firstLine="709"/>
        <w:jc w:val="both"/>
        <w:rPr>
          <w:color w:val="000000"/>
          <w:sz w:val="28"/>
          <w:szCs w:val="28"/>
        </w:rPr>
      </w:pPr>
    </w:p>
    <w:p w14:paraId="422DF5CC" w14:textId="77777777" w:rsidR="00575AC7" w:rsidRPr="00D71431" w:rsidRDefault="00575AC7" w:rsidP="00D71431">
      <w:pPr>
        <w:ind w:firstLine="709"/>
        <w:jc w:val="both"/>
        <w:rPr>
          <w:color w:val="000000"/>
          <w:sz w:val="28"/>
          <w:szCs w:val="28"/>
        </w:rPr>
      </w:pPr>
    </w:p>
    <w:p w14:paraId="7960CDE7" w14:textId="54F02B63" w:rsidR="00D71431" w:rsidRDefault="00D71431" w:rsidP="00575AC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Таблица – Определение соответствия требованиям промышленной безопасности в зависимости от оценки соответствия требованиям нормативно-правовых актов</w:t>
      </w:r>
    </w:p>
    <w:p w14:paraId="783B6168" w14:textId="77777777" w:rsidR="00575AC7" w:rsidRPr="00D71431" w:rsidRDefault="00575AC7" w:rsidP="00D71431">
      <w:pPr>
        <w:keepNext/>
        <w:jc w:val="both"/>
        <w:rPr>
          <w:color w:val="000000"/>
          <w:sz w:val="28"/>
          <w:szCs w:val="28"/>
        </w:rPr>
      </w:pPr>
    </w:p>
    <w:tbl>
      <w:tblPr>
        <w:tblStyle w:val="ad"/>
        <w:tblW w:w="9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264"/>
      </w:tblGrid>
      <w:tr w:rsidR="00D71431" w:rsidRPr="00D71431" w14:paraId="086F4A9D" w14:textId="77777777" w:rsidTr="006453B8">
        <w:trPr>
          <w:trHeight w:val="454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14:paraId="11C814BA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Оценка соответствия ЗиС требованиям НПА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3CFD626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Вывод о соответствии требованиям промышленной безопасности</w:t>
            </w:r>
          </w:p>
        </w:tc>
        <w:tc>
          <w:tcPr>
            <w:tcW w:w="3264" w:type="dxa"/>
            <w:tcBorders>
              <w:bottom w:val="double" w:sz="4" w:space="0" w:color="auto"/>
            </w:tcBorders>
            <w:vAlign w:val="center"/>
          </w:tcPr>
          <w:p w14:paraId="17573A96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D71431" w:rsidRPr="00D71431" w14:paraId="2E1BC691" w14:textId="77777777" w:rsidTr="006453B8">
        <w:trPr>
          <w:trHeight w:val="454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8E0C67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Соответствует всем требованиям НПА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7E9B1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0FB83D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D71431" w:rsidRPr="00D71431" w14:paraId="62BD968E" w14:textId="77777777" w:rsidTr="006453B8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6A4F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lastRenderedPageBreak/>
              <w:t>Частично соответствует требованиям НПА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5D67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DFE8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</w:t>
            </w:r>
            <w:r w:rsidRPr="00D71431">
              <w:rPr>
                <w:sz w:val="28"/>
              </w:rPr>
              <w:t xml:space="preserve"> условии выполнения соответствующих мероприятий</w:t>
            </w:r>
          </w:p>
        </w:tc>
      </w:tr>
      <w:tr w:rsidR="00D71431" w:rsidRPr="00D71431" w14:paraId="7DC1B30D" w14:textId="77777777" w:rsidTr="006453B8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A62C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Не соответствует всем требованиям НПА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49EA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Не соответствует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66C9D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0AFEE8C5" w14:textId="77777777" w:rsidR="00D71431" w:rsidRPr="00D71431" w:rsidRDefault="00D71431" w:rsidP="00D71431">
      <w:pPr>
        <w:ind w:firstLine="709"/>
        <w:jc w:val="both"/>
        <w:rPr>
          <w:color w:val="000000"/>
          <w:sz w:val="28"/>
          <w:szCs w:val="28"/>
        </w:rPr>
      </w:pPr>
    </w:p>
    <w:p w14:paraId="70348888" w14:textId="244314FF" w:rsidR="00D71431" w:rsidRDefault="00D71431" w:rsidP="00575AC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Таблица – Определение соответствия требованиям промышленной безопасности в зависимости от оценки результатов анализа предоставленных документов</w:t>
      </w:r>
    </w:p>
    <w:p w14:paraId="1914CBDE" w14:textId="77777777" w:rsidR="00575AC7" w:rsidRPr="00D71431" w:rsidRDefault="00575AC7" w:rsidP="00D71431">
      <w:pPr>
        <w:keepNext/>
        <w:jc w:val="both"/>
        <w:rPr>
          <w:color w:val="000000"/>
          <w:sz w:val="28"/>
          <w:szCs w:val="28"/>
        </w:rPr>
      </w:pPr>
    </w:p>
    <w:tbl>
      <w:tblPr>
        <w:tblStyle w:val="ad"/>
        <w:tblW w:w="9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264"/>
      </w:tblGrid>
      <w:tr w:rsidR="00D71431" w:rsidRPr="00D71431" w14:paraId="7D5E0A5B" w14:textId="77777777" w:rsidTr="006453B8">
        <w:trPr>
          <w:trHeight w:val="454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14:paraId="2A66C7BD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Оценка результатов анализа предоставленных документов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4095ABA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Вывод о соответствии требованиям промышленной безопасности</w:t>
            </w:r>
          </w:p>
        </w:tc>
        <w:tc>
          <w:tcPr>
            <w:tcW w:w="3264" w:type="dxa"/>
            <w:tcBorders>
              <w:bottom w:val="double" w:sz="4" w:space="0" w:color="auto"/>
            </w:tcBorders>
            <w:vAlign w:val="center"/>
          </w:tcPr>
          <w:p w14:paraId="35EA6CD5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D71431" w:rsidRPr="00D71431" w14:paraId="7837786E" w14:textId="77777777" w:rsidTr="006453B8">
        <w:trPr>
          <w:trHeight w:val="454"/>
        </w:trPr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C0433E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Установлена достоверность и полнота, достаточная для проведения ЭПБ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E0508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7D3A6E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D71431" w:rsidRPr="00D71431" w14:paraId="59811D13" w14:textId="77777777" w:rsidTr="006453B8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1883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Установлена неполнота, но установлена достоверность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D198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8416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</w:t>
            </w:r>
            <w:r w:rsidRPr="00D71431">
              <w:rPr>
                <w:sz w:val="28"/>
              </w:rPr>
              <w:t xml:space="preserve"> условии выполнения соответствующих мероприятий</w:t>
            </w:r>
          </w:p>
        </w:tc>
      </w:tr>
      <w:tr w:rsidR="00D71431" w:rsidRPr="00D71431" w14:paraId="11EB9F3D" w14:textId="77777777" w:rsidTr="006453B8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3F0A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Установлена недостоверность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3402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Не соответствует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EE3E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D71431" w:rsidRPr="00D71431" w14:paraId="665B5DA1" w14:textId="77777777" w:rsidTr="006453B8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9685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>Установлено полное отсутствие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1800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Не соответствует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8DDF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5A23DD7A" w14:textId="77777777" w:rsidR="00D71431" w:rsidRPr="00D71431" w:rsidRDefault="00D71431" w:rsidP="00D71431">
      <w:pPr>
        <w:ind w:firstLine="709"/>
        <w:jc w:val="both"/>
        <w:rPr>
          <w:color w:val="000000"/>
          <w:sz w:val="28"/>
          <w:szCs w:val="28"/>
        </w:rPr>
      </w:pPr>
    </w:p>
    <w:p w14:paraId="38C849AB" w14:textId="77777777" w:rsidR="00D71431" w:rsidRPr="00D71431" w:rsidRDefault="00D71431" w:rsidP="00D71431">
      <w:pPr>
        <w:ind w:firstLine="709"/>
        <w:jc w:val="both"/>
        <w:rPr>
          <w:color w:val="000000"/>
          <w:sz w:val="28"/>
          <w:szCs w:val="28"/>
        </w:rPr>
      </w:pPr>
    </w:p>
    <w:p w14:paraId="76BF0301" w14:textId="1D36D8AE" w:rsidR="00D71431" w:rsidRDefault="00D71431" w:rsidP="00575AC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1431">
        <w:rPr>
          <w:color w:val="000000"/>
          <w:sz w:val="28"/>
          <w:szCs w:val="28"/>
        </w:rPr>
        <w:t>Таблица – Определение соответствия требованиям промышленной безопасности в зависимости от технического состояния</w:t>
      </w:r>
    </w:p>
    <w:p w14:paraId="4DDDCB81" w14:textId="77777777" w:rsidR="00575AC7" w:rsidRPr="00D71431" w:rsidRDefault="00575AC7" w:rsidP="00D71431">
      <w:pPr>
        <w:keepNext/>
        <w:jc w:val="both"/>
        <w:rPr>
          <w:color w:val="000000"/>
          <w:sz w:val="28"/>
          <w:szCs w:val="28"/>
        </w:rPr>
      </w:pPr>
    </w:p>
    <w:tbl>
      <w:tblPr>
        <w:tblStyle w:val="ad"/>
        <w:tblW w:w="9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264"/>
      </w:tblGrid>
      <w:tr w:rsidR="00D71431" w:rsidRPr="00D71431" w14:paraId="3A84DD76" w14:textId="77777777" w:rsidTr="006453B8">
        <w:trPr>
          <w:trHeight w:val="454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14:paraId="18E32E0F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Техническое состояние объекта экспертизы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E6AB01E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Вывод о соответствии требованиям промышленной безопасности</w:t>
            </w:r>
          </w:p>
        </w:tc>
        <w:tc>
          <w:tcPr>
            <w:tcW w:w="3264" w:type="dxa"/>
            <w:tcBorders>
              <w:bottom w:val="double" w:sz="4" w:space="0" w:color="auto"/>
            </w:tcBorders>
            <w:vAlign w:val="center"/>
          </w:tcPr>
          <w:p w14:paraId="3DF3515B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D71431" w:rsidRPr="00D71431" w14:paraId="54672638" w14:textId="77777777" w:rsidTr="006453B8">
        <w:trPr>
          <w:trHeight w:val="454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1630C3B3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 xml:space="preserve">Нормативное </w:t>
            </w:r>
            <w:r w:rsidRPr="00D71431">
              <w:rPr>
                <w:color w:val="000000"/>
                <w:sz w:val="28"/>
                <w:szCs w:val="28"/>
              </w:rPr>
              <w:t>техническое состояние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67D0569C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tcBorders>
              <w:top w:val="double" w:sz="4" w:space="0" w:color="auto"/>
            </w:tcBorders>
            <w:vAlign w:val="center"/>
          </w:tcPr>
          <w:p w14:paraId="3E977B6F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D71431" w:rsidRPr="00D71431" w14:paraId="3FB4EBA2" w14:textId="77777777" w:rsidTr="006453B8">
        <w:trPr>
          <w:trHeight w:val="454"/>
        </w:trPr>
        <w:tc>
          <w:tcPr>
            <w:tcW w:w="3256" w:type="dxa"/>
            <w:vAlign w:val="center"/>
          </w:tcPr>
          <w:p w14:paraId="14320478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 xml:space="preserve">Работоспособное </w:t>
            </w:r>
            <w:r w:rsidRPr="00D71431">
              <w:rPr>
                <w:color w:val="000000"/>
                <w:sz w:val="28"/>
                <w:szCs w:val="28"/>
              </w:rPr>
              <w:t>техническое состояние</w:t>
            </w:r>
          </w:p>
        </w:tc>
        <w:tc>
          <w:tcPr>
            <w:tcW w:w="3402" w:type="dxa"/>
            <w:vAlign w:val="center"/>
          </w:tcPr>
          <w:p w14:paraId="5DE22611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vAlign w:val="center"/>
          </w:tcPr>
          <w:p w14:paraId="47DB360A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  <w:tr w:rsidR="00D71431" w:rsidRPr="00D71431" w14:paraId="5EFF1B2E" w14:textId="77777777" w:rsidTr="006453B8">
        <w:trPr>
          <w:trHeight w:val="454"/>
        </w:trPr>
        <w:tc>
          <w:tcPr>
            <w:tcW w:w="3256" w:type="dxa"/>
            <w:vAlign w:val="center"/>
          </w:tcPr>
          <w:p w14:paraId="1AC08311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t xml:space="preserve">Ограниченно-работоспособное </w:t>
            </w:r>
            <w:r w:rsidRPr="00D71431">
              <w:rPr>
                <w:color w:val="000000"/>
                <w:sz w:val="28"/>
                <w:szCs w:val="28"/>
              </w:rPr>
              <w:t>техническое состояние</w:t>
            </w:r>
          </w:p>
        </w:tc>
        <w:tc>
          <w:tcPr>
            <w:tcW w:w="3402" w:type="dxa"/>
            <w:vAlign w:val="center"/>
          </w:tcPr>
          <w:p w14:paraId="6670D527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3264" w:type="dxa"/>
            <w:vAlign w:val="center"/>
          </w:tcPr>
          <w:p w14:paraId="11AE18EE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При</w:t>
            </w:r>
            <w:r w:rsidRPr="00D71431">
              <w:rPr>
                <w:sz w:val="28"/>
              </w:rPr>
              <w:t xml:space="preserve"> условии выполнения соответствующих мероприятий</w:t>
            </w:r>
          </w:p>
        </w:tc>
      </w:tr>
      <w:tr w:rsidR="00D71431" w:rsidRPr="00D71431" w14:paraId="56668B69" w14:textId="77777777" w:rsidTr="006453B8">
        <w:trPr>
          <w:trHeight w:val="454"/>
        </w:trPr>
        <w:tc>
          <w:tcPr>
            <w:tcW w:w="3256" w:type="dxa"/>
            <w:vAlign w:val="center"/>
          </w:tcPr>
          <w:p w14:paraId="7BC2A0CE" w14:textId="77777777" w:rsidR="00D71431" w:rsidRPr="00D71431" w:rsidRDefault="00D71431" w:rsidP="00D71431">
            <w:pPr>
              <w:jc w:val="center"/>
              <w:rPr>
                <w:sz w:val="28"/>
              </w:rPr>
            </w:pPr>
            <w:r w:rsidRPr="00D71431">
              <w:rPr>
                <w:sz w:val="28"/>
              </w:rPr>
              <w:lastRenderedPageBreak/>
              <w:t xml:space="preserve">Аварийное </w:t>
            </w:r>
            <w:r w:rsidRPr="00D71431">
              <w:rPr>
                <w:color w:val="000000"/>
                <w:sz w:val="28"/>
                <w:szCs w:val="28"/>
              </w:rPr>
              <w:t>техническое состояние</w:t>
            </w:r>
          </w:p>
        </w:tc>
        <w:tc>
          <w:tcPr>
            <w:tcW w:w="3402" w:type="dxa"/>
            <w:vAlign w:val="center"/>
          </w:tcPr>
          <w:p w14:paraId="749FEAA8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Не соответствует</w:t>
            </w:r>
          </w:p>
        </w:tc>
        <w:tc>
          <w:tcPr>
            <w:tcW w:w="3264" w:type="dxa"/>
            <w:vAlign w:val="center"/>
          </w:tcPr>
          <w:p w14:paraId="35FA178F" w14:textId="77777777" w:rsidR="00D71431" w:rsidRPr="00D71431" w:rsidRDefault="00D71431" w:rsidP="00D71431">
            <w:pPr>
              <w:jc w:val="center"/>
              <w:rPr>
                <w:color w:val="000000"/>
                <w:sz w:val="28"/>
                <w:szCs w:val="28"/>
              </w:rPr>
            </w:pPr>
            <w:r w:rsidRPr="00D71431"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36FF1968" w14:textId="77777777" w:rsidR="00D71431" w:rsidRDefault="00D71431" w:rsidP="00D71431">
      <w:pPr>
        <w:jc w:val="both"/>
        <w:rPr>
          <w:color w:val="000000"/>
          <w:sz w:val="20"/>
          <w:szCs w:val="20"/>
        </w:rPr>
      </w:pPr>
    </w:p>
    <w:p w14:paraId="4A4E2685" w14:textId="77777777" w:rsidR="002D543B" w:rsidRPr="00D71431" w:rsidRDefault="002D543B" w:rsidP="00D71431">
      <w:pPr>
        <w:jc w:val="both"/>
        <w:rPr>
          <w:color w:val="000000"/>
          <w:sz w:val="20"/>
          <w:szCs w:val="20"/>
        </w:rPr>
      </w:pPr>
    </w:p>
    <w:tbl>
      <w:tblPr>
        <w:tblStyle w:val="ad"/>
        <w:tblW w:w="9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71431" w:rsidRPr="00D71431" w14:paraId="607D1E0B" w14:textId="77777777" w:rsidTr="006453B8">
        <w:trPr>
          <w:trHeight w:val="454"/>
        </w:trPr>
        <w:tc>
          <w:tcPr>
            <w:tcW w:w="9922" w:type="dxa"/>
            <w:vAlign w:val="center"/>
          </w:tcPr>
          <w:p w14:paraId="737E7196" w14:textId="77777777" w:rsidR="00D71431" w:rsidRPr="00D71431" w:rsidRDefault="00D71431" w:rsidP="00D71431">
            <w:pPr>
              <w:jc w:val="both"/>
              <w:rPr>
                <w:color w:val="000000"/>
              </w:rPr>
            </w:pPr>
            <w:r w:rsidRPr="00D71431">
              <w:rPr>
                <w:color w:val="000000"/>
              </w:rPr>
              <w:t>Примечания:</w:t>
            </w:r>
          </w:p>
          <w:p w14:paraId="54D87A48" w14:textId="77777777" w:rsidR="00D71431" w:rsidRPr="00D71431" w:rsidRDefault="00D71431" w:rsidP="00D71431">
            <w:pPr>
              <w:jc w:val="both"/>
              <w:rPr>
                <w:color w:val="000000"/>
              </w:rPr>
            </w:pPr>
            <w:r w:rsidRPr="00D71431">
              <w:rPr>
                <w:color w:val="000000"/>
              </w:rPr>
              <w:t>1 Нормативное техническое состояние – категория технического состояния,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сооружений, включая состояние грунтов основания, соответствуют установленным в проектной документации значениям с учётом пределов их изменения.</w:t>
            </w:r>
          </w:p>
          <w:p w14:paraId="0FD8007D" w14:textId="77777777" w:rsidR="00D71431" w:rsidRPr="00D71431" w:rsidRDefault="00D71431" w:rsidP="00D71431">
            <w:pPr>
              <w:jc w:val="both"/>
              <w:rPr>
                <w:color w:val="000000"/>
              </w:rPr>
            </w:pPr>
            <w:r w:rsidRPr="00D71431">
              <w:rPr>
                <w:color w:val="000000"/>
              </w:rPr>
              <w:t>2 Работоспособное техническое состояние – категория технического состояния, при которой некоторые из числа оцениваемых контролируемых параметров не отвечают требованиям проекта или норм, но имеющиеся нарушения требований в конкретных условиях эксплуатации не приводят к нарушению работоспособности, и необходимая несущая способность конструкций и грунтов основания с учётом влияния имеющихся дефектов и повреждений обеспечивается.</w:t>
            </w:r>
          </w:p>
          <w:p w14:paraId="6C977733" w14:textId="77777777" w:rsidR="00D71431" w:rsidRPr="00D71431" w:rsidRDefault="00D71431" w:rsidP="00D71431">
            <w:pPr>
              <w:jc w:val="both"/>
              <w:rPr>
                <w:color w:val="000000"/>
              </w:rPr>
            </w:pPr>
            <w:r w:rsidRPr="00D71431">
              <w:rPr>
                <w:color w:val="000000"/>
              </w:rPr>
              <w:t>3 </w:t>
            </w:r>
            <w:r w:rsidRPr="00D71431">
              <w:t>Ограниченно-работоспособное</w:t>
            </w:r>
            <w:r w:rsidRPr="00D71431">
              <w:rPr>
                <w:color w:val="000000"/>
              </w:rPr>
              <w:t xml:space="preserve"> техническое состояние – к</w:t>
            </w:r>
            <w:r w:rsidRPr="00D71431">
              <w:t>атегория технического состояния строительной конструкции или здания и сооружения в целом, включая состояние грунтов основания, при которой имеются крены, дефекты и повреждения, приведшие к снижению несущей способности, но отсутствует опасность внезапного разрушения, потери устойчивости или опрокидывания, и функционирование конструкций и эксплуатация здания или сооружения возможны либо при контроле (мониторинге)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(при необходимости).</w:t>
            </w:r>
          </w:p>
          <w:p w14:paraId="09C4DDC9" w14:textId="77777777" w:rsidR="00D71431" w:rsidRPr="00D71431" w:rsidRDefault="00D71431" w:rsidP="00D71431">
            <w:pPr>
              <w:jc w:val="both"/>
              <w:rPr>
                <w:color w:val="000000"/>
              </w:rPr>
            </w:pPr>
            <w:r w:rsidRPr="00D71431">
              <w:rPr>
                <w:color w:val="000000"/>
              </w:rPr>
              <w:t>4 </w:t>
            </w:r>
            <w:r w:rsidRPr="00D71431">
              <w:t xml:space="preserve">Аварийное </w:t>
            </w:r>
            <w:r w:rsidRPr="00D71431">
              <w:rPr>
                <w:color w:val="000000"/>
              </w:rPr>
              <w:t>техническое состояние – к</w:t>
            </w:r>
            <w:r w:rsidRPr="00D71431">
              <w:t>атегория технического состояния строительной конструкции или здания и сооружения в целом, включая состояние грунтов основания, характеризующаяся повреждениями и деформациями, свидетельствующими об исчерпании несущей способности и опасности обрушения и (или) характеризующаяся кренами, которые могут вызвать потерю устойчивости объекта.</w:t>
            </w:r>
          </w:p>
        </w:tc>
      </w:tr>
    </w:tbl>
    <w:p w14:paraId="3AF6646A" w14:textId="77777777" w:rsidR="00D71431" w:rsidRPr="00D71431" w:rsidRDefault="00D71431" w:rsidP="00D71431">
      <w:pPr>
        <w:ind w:firstLine="709"/>
        <w:jc w:val="both"/>
        <w:rPr>
          <w:sz w:val="28"/>
        </w:rPr>
      </w:pPr>
    </w:p>
    <w:p w14:paraId="1976F6E0" w14:textId="77777777" w:rsidR="00D71431" w:rsidRPr="00D71431" w:rsidRDefault="00D71431" w:rsidP="00D71431">
      <w:pPr>
        <w:ind w:firstLine="709"/>
        <w:jc w:val="both"/>
        <w:rPr>
          <w:color w:val="000000"/>
          <w:sz w:val="28"/>
          <w:szCs w:val="28"/>
        </w:rPr>
      </w:pPr>
    </w:p>
    <w:p w14:paraId="1D6BCC06" w14:textId="77777777" w:rsidR="002D543B" w:rsidRDefault="002D543B" w:rsidP="002D543B">
      <w:pPr>
        <w:pStyle w:val="11"/>
      </w:pPr>
    </w:p>
    <w:p w14:paraId="03E9A3FB" w14:textId="77777777" w:rsidR="00D71431" w:rsidRPr="00D71431" w:rsidRDefault="00D71431" w:rsidP="002D543B">
      <w:pPr>
        <w:pStyle w:val="11"/>
        <w:spacing w:before="240" w:after="240"/>
      </w:pPr>
      <w:r w:rsidRPr="00D71431">
        <w:t>Рекомендации по привлечению экспертов и специалистов по обследованию и НК для комплексного подхода к ОТС</w:t>
      </w:r>
    </w:p>
    <w:p w14:paraId="354474EE" w14:textId="5FA0F6A3" w:rsidR="00D71431" w:rsidRPr="00D71431" w:rsidRDefault="009E02D1" w:rsidP="002D543B">
      <w:pPr>
        <w:pStyle w:val="a0"/>
      </w:pPr>
      <w:r>
        <w:t>В случае, е</w:t>
      </w:r>
      <w:r w:rsidR="00D71431" w:rsidRPr="00D71431">
        <w:t xml:space="preserve">сли в состав ЗиС входят ТУ, то к проведению работ по обследованию рекомендуется привлекать специалистов по </w:t>
      </w:r>
      <w:r>
        <w:t>ТД</w:t>
      </w:r>
      <w:r w:rsidR="00D71431" w:rsidRPr="00D71431">
        <w:t xml:space="preserve"> ТУ, соответствующих квалификационным требованиям к знаниям, умениям, профессиональным навыкам и опыту работы, необходимым для выполнения работ по техническому диагностированию и освидетельствованию технических устройств на ОПО в соответствующей сфере (области), в соответствии </w:t>
      </w:r>
      <w:r w:rsidR="002D543B">
        <w:br/>
      </w:r>
      <w:r w:rsidR="00D71431" w:rsidRPr="00D71431">
        <w:t xml:space="preserve">с положениями профессионального стандарта «Специалист в сфере </w:t>
      </w:r>
      <w:r w:rsidR="00D71431" w:rsidRPr="00D71431">
        <w:lastRenderedPageBreak/>
        <w:t xml:space="preserve">промышленной безопасности», утвержденного приказом Министерства труда </w:t>
      </w:r>
      <w:r w:rsidR="003338D8">
        <w:br/>
      </w:r>
      <w:r w:rsidR="00D71431" w:rsidRPr="00D71431">
        <w:t>и социальной защиты Российской Федерации от 16 декабря 2020 г. № 911н</w:t>
      </w:r>
      <w:r w:rsidR="00C17F7F">
        <w:t>.</w:t>
      </w:r>
    </w:p>
    <w:p w14:paraId="141E6CE7" w14:textId="77777777" w:rsidR="00D71431" w:rsidRPr="00D71431" w:rsidRDefault="00D71431" w:rsidP="002D543B">
      <w:pPr>
        <w:pStyle w:val="11"/>
        <w:spacing w:before="240" w:after="240"/>
      </w:pPr>
      <w:r w:rsidRPr="00D71431">
        <w:t>Рекомендации по оформлению актов в соответствии с пунктом 31 ФНП «Правила проведения экспертизы промышленной безопасности»</w:t>
      </w:r>
    </w:p>
    <w:p w14:paraId="6B6E51ED" w14:textId="70349D8C" w:rsidR="00D71431" w:rsidRPr="005E192D" w:rsidRDefault="00D71431" w:rsidP="0082139F">
      <w:pPr>
        <w:spacing w:line="360" w:lineRule="auto"/>
        <w:ind w:firstLine="709"/>
        <w:jc w:val="both"/>
        <w:rPr>
          <w:sz w:val="28"/>
        </w:rPr>
      </w:pPr>
      <w:r w:rsidRPr="005E192D">
        <w:rPr>
          <w:sz w:val="28"/>
        </w:rPr>
        <w:t>Акт по результатам проведения обследования здания</w:t>
      </w:r>
      <w:r w:rsidR="005E192D" w:rsidRPr="005E192D">
        <w:rPr>
          <w:sz w:val="28"/>
        </w:rPr>
        <w:t>.</w:t>
      </w:r>
    </w:p>
    <w:p w14:paraId="0249D103" w14:textId="5A825E88" w:rsidR="00D71431" w:rsidRPr="005E192D" w:rsidRDefault="00D71431" w:rsidP="0082139F">
      <w:pPr>
        <w:spacing w:line="360" w:lineRule="auto"/>
        <w:ind w:firstLine="709"/>
        <w:jc w:val="both"/>
        <w:rPr>
          <w:sz w:val="28"/>
        </w:rPr>
      </w:pPr>
      <w:r w:rsidRPr="005E192D">
        <w:rPr>
          <w:sz w:val="28"/>
        </w:rPr>
        <w:t>Акт по результатам проведения обследования сооружения</w:t>
      </w:r>
      <w:r w:rsidR="005E192D" w:rsidRPr="005E192D">
        <w:rPr>
          <w:sz w:val="28"/>
        </w:rPr>
        <w:t>.</w:t>
      </w:r>
    </w:p>
    <w:p w14:paraId="6AFE0EF5" w14:textId="3B31D5BA" w:rsidR="00EE7151" w:rsidRPr="005E192D" w:rsidRDefault="00EE7151" w:rsidP="0082139F">
      <w:pPr>
        <w:spacing w:line="360" w:lineRule="auto"/>
        <w:ind w:firstLine="709"/>
        <w:jc w:val="both"/>
        <w:rPr>
          <w:sz w:val="28"/>
        </w:rPr>
      </w:pPr>
      <w:r w:rsidRPr="005E192D">
        <w:rPr>
          <w:sz w:val="28"/>
        </w:rPr>
        <w:t xml:space="preserve">Акт по результатам проведения </w:t>
      </w:r>
      <w:r w:rsidR="005E192D" w:rsidRPr="005E192D">
        <w:rPr>
          <w:sz w:val="28"/>
        </w:rPr>
        <w:t>РИ д</w:t>
      </w:r>
      <w:r w:rsidRPr="005E192D">
        <w:rPr>
          <w:sz w:val="28"/>
        </w:rPr>
        <w:t>ля технических устройств</w:t>
      </w:r>
      <w:r w:rsidR="005E192D" w:rsidRPr="005E192D">
        <w:rPr>
          <w:sz w:val="28"/>
        </w:rPr>
        <w:t>.</w:t>
      </w:r>
    </w:p>
    <w:p w14:paraId="64E40062" w14:textId="249CC732" w:rsidR="00D71431" w:rsidRDefault="00D71431" w:rsidP="005E192D">
      <w:pPr>
        <w:spacing w:line="360" w:lineRule="auto"/>
        <w:ind w:left="709"/>
        <w:jc w:val="both"/>
        <w:rPr>
          <w:bCs/>
          <w:sz w:val="28"/>
        </w:rPr>
      </w:pPr>
      <w:r w:rsidRPr="005E192D">
        <w:rPr>
          <w:bCs/>
          <w:sz w:val="28"/>
        </w:rPr>
        <w:t>Акт по результатам проведения технического диагностирования объекта экспертизы</w:t>
      </w:r>
      <w:r w:rsidR="005E192D" w:rsidRPr="005E192D">
        <w:rPr>
          <w:bCs/>
          <w:sz w:val="28"/>
        </w:rPr>
        <w:t>.</w:t>
      </w:r>
    </w:p>
    <w:p w14:paraId="7CF062A3" w14:textId="2C21CFCE" w:rsidR="009950D8" w:rsidRPr="00BF6528" w:rsidRDefault="009950D8" w:rsidP="00DE7D60">
      <w:pPr>
        <w:pStyle w:val="10"/>
      </w:pPr>
      <w:r w:rsidRPr="009950D8">
        <w:t>Рекомендации по расчетным и аналитическим процедурам оценки</w:t>
      </w:r>
      <w:r>
        <w:br/>
      </w:r>
      <w:r w:rsidRPr="00BF6528">
        <w:t>и прогнозирования технического состояния</w:t>
      </w:r>
    </w:p>
    <w:p w14:paraId="6C48D9A6" w14:textId="45D7F769" w:rsidR="00BF6528" w:rsidRPr="00BF6528" w:rsidRDefault="00BF6528" w:rsidP="00BF6528">
      <w:pPr>
        <w:pStyle w:val="11"/>
        <w:rPr>
          <w:szCs w:val="28"/>
        </w:rPr>
      </w:pPr>
      <w:r w:rsidRPr="00BF6528">
        <w:rPr>
          <w:szCs w:val="28"/>
        </w:rPr>
        <w:t xml:space="preserve">Анализ результатов технического диагностирования, расчетные </w:t>
      </w:r>
      <w:r w:rsidRPr="00BF6528">
        <w:rPr>
          <w:szCs w:val="28"/>
        </w:rPr>
        <w:br/>
        <w:t>и аналитические процедуры, оценки и прогнозирование технического состояния технических устройств</w:t>
      </w:r>
    </w:p>
    <w:p w14:paraId="41D29E0E" w14:textId="77777777" w:rsidR="00BF6528" w:rsidRPr="00BF6528" w:rsidRDefault="00BF6528" w:rsidP="00BF6528">
      <w:pPr>
        <w:ind w:firstLine="709"/>
        <w:jc w:val="both"/>
        <w:rPr>
          <w:sz w:val="28"/>
          <w:szCs w:val="28"/>
        </w:rPr>
      </w:pPr>
    </w:p>
    <w:p w14:paraId="48065687" w14:textId="77777777" w:rsidR="00BF6528" w:rsidRPr="00BF6528" w:rsidRDefault="00BF6528" w:rsidP="00BF6528">
      <w:pPr>
        <w:pStyle w:val="a0"/>
        <w:rPr>
          <w:strike/>
        </w:rPr>
      </w:pPr>
      <w:r w:rsidRPr="00BF6528">
        <w:t>В результате анализа прочности ТУ определяют фактические запасы прочности на момент выполнения ТД, устанавливают соответствие ТУ требованиям действующих норм прочности и определяют остаточный ресурс.</w:t>
      </w:r>
    </w:p>
    <w:p w14:paraId="363251E9" w14:textId="77777777" w:rsidR="00BF6528" w:rsidRPr="00BF6528" w:rsidRDefault="00BF6528" w:rsidP="00BF6528">
      <w:pPr>
        <w:spacing w:line="360" w:lineRule="auto"/>
        <w:ind w:firstLine="709"/>
        <w:jc w:val="both"/>
        <w:rPr>
          <w:sz w:val="28"/>
          <w:szCs w:val="28"/>
        </w:rPr>
      </w:pPr>
      <w:r w:rsidRPr="00BF6528">
        <w:rPr>
          <w:sz w:val="28"/>
          <w:szCs w:val="28"/>
        </w:rPr>
        <w:t>Расчет на прочность выполняется с учетом результатов проведенных НК и РИ. В расчетах учитывают фактические значения толщин элементов ТУ, размеры и расположение выявленных дефектов и повреждений, результаты исследований свойств металла. Расчеты на прочность выполняют на основании требований НД.</w:t>
      </w:r>
    </w:p>
    <w:p w14:paraId="437D1B74" w14:textId="0A70F4B5" w:rsidR="00BF6528" w:rsidRPr="00BF6528" w:rsidRDefault="00BF6528" w:rsidP="00BF6528">
      <w:pPr>
        <w:spacing w:line="360" w:lineRule="auto"/>
        <w:ind w:firstLine="709"/>
        <w:jc w:val="both"/>
        <w:rPr>
          <w:sz w:val="28"/>
          <w:szCs w:val="28"/>
        </w:rPr>
      </w:pPr>
      <w:r w:rsidRPr="00BF6528">
        <w:rPr>
          <w:sz w:val="28"/>
          <w:szCs w:val="28"/>
        </w:rPr>
        <w:t>На прочность рассчитывают основные конструктивные элементы ТУ: цилиндрические, конические или сферические корпуса, конические и плоские днища, крышки, корпуса ТА, укрепление отверстий, фланцы, трубы, гибы, переходники, тройники. Расчеты на прочность проводят с учетом всех видов нагрузок, действующих на ТУ: внутреннего и внешнего давления, при необходимости – ветровых и сейсмических воздействий, веса ТУ и примыкающих к нему элементов.</w:t>
      </w:r>
    </w:p>
    <w:p w14:paraId="319319BE" w14:textId="2A6880AC" w:rsidR="00BF6528" w:rsidRPr="00BF6528" w:rsidRDefault="00BF6528" w:rsidP="00BF6528">
      <w:pPr>
        <w:spacing w:line="360" w:lineRule="auto"/>
        <w:ind w:firstLine="709"/>
        <w:jc w:val="both"/>
        <w:rPr>
          <w:sz w:val="28"/>
          <w:szCs w:val="28"/>
        </w:rPr>
      </w:pPr>
      <w:r w:rsidRPr="00BF6528">
        <w:rPr>
          <w:sz w:val="28"/>
          <w:szCs w:val="28"/>
        </w:rPr>
        <w:lastRenderedPageBreak/>
        <w:t xml:space="preserve">Заключение о техническом состоянии ТУ, оценка технического состояния ТУ дается на основе оценок технического состояния его элементов на момент проведения обследования, полученных в результате анализа, проведенного ТД методами НК и РИ, расчетных и аналитических процедур оценки и прогнозирования технического состояния ТУ, анализа условий эксплуатации, а также наличия аварий и инцидентов на ОПО в период </w:t>
      </w:r>
      <w:r w:rsidR="00164046" w:rsidRPr="00BF6528">
        <w:rPr>
          <w:sz w:val="28"/>
          <w:szCs w:val="28"/>
        </w:rPr>
        <w:t>эксплуатации</w:t>
      </w:r>
      <w:r w:rsidRPr="00BF6528">
        <w:rPr>
          <w:sz w:val="28"/>
          <w:szCs w:val="28"/>
        </w:rPr>
        <w:t xml:space="preserve"> ТУ.</w:t>
      </w:r>
    </w:p>
    <w:p w14:paraId="734F5760" w14:textId="77777777" w:rsidR="00BF6528" w:rsidRDefault="00BF6528" w:rsidP="00BF6528">
      <w:pPr>
        <w:pStyle w:val="af8"/>
      </w:pPr>
      <w:r w:rsidRPr="00BF6528">
        <w:t>Прогнозирование технического состояния ТУ проводится на основании всестороннего анализа результатов ТД, проведенного методами НК и РИ, расчетных и аналитических процедур, а также назначается срок следующего ТД в рамках проектного срока эксплуатации.</w:t>
      </w:r>
    </w:p>
    <w:p w14:paraId="094D324D" w14:textId="17A0635D" w:rsidR="00164046" w:rsidRDefault="00164046" w:rsidP="00164046">
      <w:pPr>
        <w:pStyle w:val="11"/>
      </w:pPr>
      <w:r w:rsidRPr="00BF6528">
        <w:t xml:space="preserve">Анализ результатов </w:t>
      </w:r>
      <w:r>
        <w:t>обследования</w:t>
      </w:r>
      <w:r w:rsidRPr="00BF6528">
        <w:t xml:space="preserve">, расчетные </w:t>
      </w:r>
      <w:r w:rsidRPr="00BF6528">
        <w:br/>
        <w:t>и аналитические процедуры, оценк</w:t>
      </w:r>
      <w:r w:rsidR="00D1422E">
        <w:t xml:space="preserve">а остаточной несущей способности </w:t>
      </w:r>
      <w:r w:rsidR="009E02D1">
        <w:t>ЗиС</w:t>
      </w:r>
    </w:p>
    <w:p w14:paraId="6750A0A6" w14:textId="765D5BB7" w:rsidR="00876CE2" w:rsidRPr="00E85DCD" w:rsidRDefault="00D1422E" w:rsidP="00D1422E">
      <w:pPr>
        <w:pStyle w:val="a0"/>
      </w:pPr>
      <w:r>
        <w:t>П</w:t>
      </w:r>
      <w:r w:rsidR="00876CE2" w:rsidRPr="00E85DCD">
        <w:t xml:space="preserve">роведение поверочного расчета строительных конструкций </w:t>
      </w:r>
      <w:r w:rsidR="009E02D1">
        <w:t>ЗиС</w:t>
      </w:r>
      <w:r w:rsidR="00876CE2" w:rsidRPr="00E85DCD">
        <w:t xml:space="preserve">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</w:r>
      <w:r>
        <w:t>.</w:t>
      </w:r>
    </w:p>
    <w:p w14:paraId="1E34B6AC" w14:textId="1CF008C5" w:rsidR="00876CE2" w:rsidRPr="00BF6528" w:rsidRDefault="00D1422E" w:rsidP="00D1422E">
      <w:pPr>
        <w:pStyle w:val="a0"/>
      </w:pPr>
      <w:r>
        <w:t>О</w:t>
      </w:r>
      <w:r w:rsidR="00876CE2" w:rsidRPr="00E85DCD">
        <w:t xml:space="preserve">ценку остаточной несущей способности (расчет остаточного ресурса) </w:t>
      </w:r>
      <w:r>
        <w:br/>
      </w:r>
      <w:r w:rsidR="00876CE2" w:rsidRPr="00E85DCD">
        <w:t xml:space="preserve">и пригодности </w:t>
      </w:r>
      <w:r w:rsidR="009E02D1">
        <w:t>ЗиС</w:t>
      </w:r>
      <w:r w:rsidR="00876CE2" w:rsidRPr="00E85DCD">
        <w:t xml:space="preserve"> к безопасной эксплуатации</w:t>
      </w:r>
      <w:r>
        <w:t>.</w:t>
      </w:r>
    </w:p>
    <w:p w14:paraId="78B5F8C4" w14:textId="07F36399" w:rsidR="00434B84" w:rsidRPr="00E85DCD" w:rsidRDefault="00434B84">
      <w:pPr>
        <w:rPr>
          <w:rFonts w:eastAsia="Times New Roman"/>
          <w:sz w:val="28"/>
          <w:szCs w:val="28"/>
          <w:lang w:eastAsia="ru-RU"/>
        </w:rPr>
      </w:pPr>
      <w:r w:rsidRPr="00E85DCD">
        <w:br w:type="page"/>
      </w:r>
    </w:p>
    <w:p w14:paraId="15220F74" w14:textId="6B6CD3CF" w:rsidR="007F5615" w:rsidRPr="00E85DCD" w:rsidRDefault="007F5615" w:rsidP="007F5615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E66CB4">
        <w:rPr>
          <w:b w:val="0"/>
          <w:bCs w:val="0"/>
          <w:sz w:val="24"/>
          <w:szCs w:val="28"/>
        </w:rPr>
        <w:t>1</w:t>
      </w:r>
    </w:p>
    <w:p w14:paraId="56B78731" w14:textId="57A5704A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 w:rsidR="00E66CB4"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59CA4987" w14:textId="77777777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40739B02" w14:textId="77777777" w:rsidR="007F5615" w:rsidRPr="00E85DCD" w:rsidRDefault="007F5615" w:rsidP="007F5615">
      <w:pPr>
        <w:ind w:left="4536"/>
        <w:jc w:val="center"/>
        <w:rPr>
          <w:szCs w:val="28"/>
        </w:rPr>
      </w:pPr>
    </w:p>
    <w:p w14:paraId="2E0E62D6" w14:textId="77777777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78F26DAD" w14:textId="2DF7CB48" w:rsidR="007F5615" w:rsidRDefault="007F5615" w:rsidP="007F5615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ПЕРЕЧЕНЬ ИСПОЛЬЗУЕМЫХ СОКРАЩЕНИЙ</w:t>
      </w:r>
    </w:p>
    <w:p w14:paraId="0C47FD4F" w14:textId="69744F6E" w:rsidR="007F5615" w:rsidRPr="00E66CB4" w:rsidRDefault="007F5615" w:rsidP="00E66CB4">
      <w:pPr>
        <w:pStyle w:val="af8"/>
      </w:pPr>
      <w:r w:rsidRPr="00E66CB4">
        <w:t xml:space="preserve">В настоящем </w:t>
      </w:r>
      <w:r w:rsidR="00E66CB4" w:rsidRPr="00E66CB4">
        <w:t>Р</w:t>
      </w:r>
      <w:r w:rsidRPr="00E66CB4">
        <w:t>уководстве</w:t>
      </w:r>
      <w:r w:rsidR="00E66CB4" w:rsidRPr="00E66CB4">
        <w:t xml:space="preserve"> по безопасности</w:t>
      </w:r>
      <w:r w:rsidRPr="00E66CB4">
        <w:t xml:space="preserve"> применены следующие сокращения и их расшифровки:</w:t>
      </w:r>
    </w:p>
    <w:p w14:paraId="255DD04C" w14:textId="77777777" w:rsidR="007F5615" w:rsidRPr="001D2323" w:rsidRDefault="007F5615" w:rsidP="00E66CB4">
      <w:pPr>
        <w:pStyle w:val="af7"/>
      </w:pPr>
      <w:r w:rsidRPr="001D2323">
        <w:t>ВИК - визуальный и измерительный контроль;</w:t>
      </w:r>
    </w:p>
    <w:p w14:paraId="7126D25E" w14:textId="77777777" w:rsidR="007F5615" w:rsidRPr="001D2323" w:rsidRDefault="007F5615" w:rsidP="00E66CB4">
      <w:pPr>
        <w:pStyle w:val="af7"/>
      </w:pPr>
      <w:r w:rsidRPr="001D2323">
        <w:t>МК - магнитопорошковый контроль;</w:t>
      </w:r>
    </w:p>
    <w:p w14:paraId="26DD9247" w14:textId="77777777" w:rsidR="007F5615" w:rsidRPr="001D2323" w:rsidRDefault="007F5615" w:rsidP="00E66CB4">
      <w:pPr>
        <w:pStyle w:val="af7"/>
      </w:pPr>
      <w:r w:rsidRPr="001D2323">
        <w:t>НК - неразрушающий контроль;</w:t>
      </w:r>
    </w:p>
    <w:p w14:paraId="1D417F9E" w14:textId="77777777" w:rsidR="007F5615" w:rsidRPr="001D2323" w:rsidRDefault="007F5615" w:rsidP="00E66CB4">
      <w:pPr>
        <w:pStyle w:val="af7"/>
      </w:pPr>
      <w:r w:rsidRPr="001D2323">
        <w:t>НД - нормативный документ;</w:t>
      </w:r>
    </w:p>
    <w:p w14:paraId="0B1188DF" w14:textId="07A9B4BC" w:rsidR="007611F7" w:rsidRPr="001D2323" w:rsidRDefault="007611F7" w:rsidP="00E66CB4">
      <w:pPr>
        <w:pStyle w:val="af7"/>
      </w:pPr>
      <w:r w:rsidRPr="001D2323">
        <w:t>ОПО – опасный производственный объект;</w:t>
      </w:r>
    </w:p>
    <w:p w14:paraId="6D2C03F0" w14:textId="77777777" w:rsidR="007F5615" w:rsidRPr="001D2323" w:rsidRDefault="007F5615" w:rsidP="00E66CB4">
      <w:pPr>
        <w:pStyle w:val="af7"/>
      </w:pPr>
      <w:r w:rsidRPr="001D2323">
        <w:t>ПВК - контроль проникающими веществами;</w:t>
      </w:r>
    </w:p>
    <w:p w14:paraId="6BB9BFB9" w14:textId="42FB31BD" w:rsidR="007F5615" w:rsidRPr="001D2323" w:rsidRDefault="007F5615" w:rsidP="00E66CB4">
      <w:pPr>
        <w:pStyle w:val="af7"/>
      </w:pPr>
      <w:r w:rsidRPr="001D2323">
        <w:t xml:space="preserve">ТУ </w:t>
      </w:r>
      <w:r w:rsidR="00C319F5">
        <w:t>–</w:t>
      </w:r>
      <w:r w:rsidRPr="001D2323">
        <w:t xml:space="preserve"> техническ</w:t>
      </w:r>
      <w:r w:rsidR="00C319F5">
        <w:t>ое устройство</w:t>
      </w:r>
      <w:r w:rsidRPr="001D2323">
        <w:t>;</w:t>
      </w:r>
    </w:p>
    <w:p w14:paraId="17D7A504" w14:textId="576BC777" w:rsidR="007F5615" w:rsidRPr="002D3D8F" w:rsidRDefault="007F5615" w:rsidP="00E66CB4">
      <w:pPr>
        <w:pStyle w:val="af7"/>
        <w:rPr>
          <w:szCs w:val="28"/>
        </w:rPr>
      </w:pPr>
      <w:r w:rsidRPr="001D2323">
        <w:t xml:space="preserve">УК </w:t>
      </w:r>
      <w:r w:rsidRPr="002D3D8F">
        <w:rPr>
          <w:szCs w:val="28"/>
        </w:rPr>
        <w:t>- ультразвуковой контроль;</w:t>
      </w:r>
    </w:p>
    <w:p w14:paraId="490ACCE2" w14:textId="77777777" w:rsidR="002D3D8F" w:rsidRPr="002D3D8F" w:rsidRDefault="007F5615" w:rsidP="00E66CB4">
      <w:pPr>
        <w:pStyle w:val="af7"/>
        <w:rPr>
          <w:szCs w:val="28"/>
        </w:rPr>
      </w:pPr>
      <w:r w:rsidRPr="002D3D8F">
        <w:rPr>
          <w:szCs w:val="28"/>
        </w:rPr>
        <w:t>УТ</w:t>
      </w:r>
      <w:r w:rsidR="00E66CB4" w:rsidRPr="002D3D8F">
        <w:rPr>
          <w:szCs w:val="28"/>
        </w:rPr>
        <w:t xml:space="preserve"> - ультразвуковая толщинометрия</w:t>
      </w:r>
      <w:r w:rsidR="002D3D8F" w:rsidRPr="002D3D8F">
        <w:rPr>
          <w:szCs w:val="28"/>
        </w:rPr>
        <w:t>;</w:t>
      </w:r>
    </w:p>
    <w:p w14:paraId="2BC850D4" w14:textId="77777777" w:rsidR="002D3D8F" w:rsidRPr="002D3D8F" w:rsidRDefault="002D3D8F" w:rsidP="00E66CB4">
      <w:pPr>
        <w:pStyle w:val="af7"/>
        <w:rPr>
          <w:szCs w:val="28"/>
        </w:rPr>
      </w:pPr>
      <w:r w:rsidRPr="002D3D8F">
        <w:rPr>
          <w:szCs w:val="28"/>
        </w:rPr>
        <w:t>АЭ контроль – акустико-эмиссионный контроль;</w:t>
      </w:r>
    </w:p>
    <w:p w14:paraId="5A50C429" w14:textId="490B3683" w:rsidR="007F5615" w:rsidRPr="002D3D8F" w:rsidRDefault="002D3D8F" w:rsidP="00E66CB4">
      <w:pPr>
        <w:pStyle w:val="af7"/>
        <w:rPr>
          <w:szCs w:val="28"/>
        </w:rPr>
      </w:pPr>
      <w:r w:rsidRPr="002D3D8F">
        <w:rPr>
          <w:szCs w:val="28"/>
        </w:rPr>
        <w:t>ВД – вибродиагностический контроль;</w:t>
      </w:r>
    </w:p>
    <w:p w14:paraId="33EE3617" w14:textId="628EA1C3" w:rsidR="002D3D8F" w:rsidRPr="002D3D8F" w:rsidRDefault="002D3D8F" w:rsidP="00E66CB4">
      <w:pPr>
        <w:pStyle w:val="af7"/>
        <w:rPr>
          <w:szCs w:val="28"/>
        </w:rPr>
      </w:pPr>
      <w:r w:rsidRPr="002D3D8F">
        <w:rPr>
          <w:szCs w:val="28"/>
        </w:rPr>
        <w:t>ВК – вихретоковый контроль;</w:t>
      </w:r>
    </w:p>
    <w:p w14:paraId="5984AAA7" w14:textId="15147383" w:rsidR="002D3D8F" w:rsidRDefault="002D3D8F" w:rsidP="00E66CB4">
      <w:pPr>
        <w:pStyle w:val="af7"/>
        <w:rPr>
          <w:szCs w:val="28"/>
        </w:rPr>
      </w:pPr>
      <w:r w:rsidRPr="002D3D8F">
        <w:rPr>
          <w:szCs w:val="28"/>
        </w:rPr>
        <w:t>МПК – магнитопорошковый метод контроля</w:t>
      </w:r>
      <w:r>
        <w:rPr>
          <w:szCs w:val="28"/>
        </w:rPr>
        <w:t>;</w:t>
      </w:r>
    </w:p>
    <w:p w14:paraId="1327C5D7" w14:textId="586289A5" w:rsidR="00C319F5" w:rsidRPr="00C319F5" w:rsidRDefault="00C319F5" w:rsidP="00C319F5">
      <w:pPr>
        <w:pStyle w:val="af7"/>
        <w:rPr>
          <w:szCs w:val="28"/>
        </w:rPr>
      </w:pPr>
      <w:r w:rsidRPr="00C319F5">
        <w:rPr>
          <w:szCs w:val="28"/>
        </w:rPr>
        <w:t>МКК – межкристаллитная коррозия;</w:t>
      </w:r>
    </w:p>
    <w:p w14:paraId="13AB7C93" w14:textId="681ACD0A" w:rsidR="00C319F5" w:rsidRPr="00C319F5" w:rsidRDefault="00C319F5" w:rsidP="00C319F5">
      <w:pPr>
        <w:spacing w:line="360" w:lineRule="auto"/>
        <w:ind w:firstLine="709"/>
        <w:rPr>
          <w:sz w:val="28"/>
          <w:szCs w:val="28"/>
        </w:rPr>
      </w:pPr>
      <w:r w:rsidRPr="00C319F5">
        <w:rPr>
          <w:sz w:val="28"/>
          <w:szCs w:val="28"/>
        </w:rPr>
        <w:t>РИ – разрушающие и иные виды испытаний;</w:t>
      </w:r>
    </w:p>
    <w:p w14:paraId="5CF3BD8F" w14:textId="0DBC1176" w:rsidR="00C319F5" w:rsidRPr="00C319F5" w:rsidRDefault="00C319F5" w:rsidP="00C319F5">
      <w:pPr>
        <w:spacing w:line="360" w:lineRule="auto"/>
        <w:ind w:firstLine="709"/>
        <w:rPr>
          <w:sz w:val="28"/>
          <w:szCs w:val="28"/>
        </w:rPr>
      </w:pPr>
      <w:r w:rsidRPr="00C319F5">
        <w:rPr>
          <w:sz w:val="28"/>
          <w:szCs w:val="28"/>
        </w:rPr>
        <w:t>ТД – техническое диагностирование;</w:t>
      </w:r>
    </w:p>
    <w:p w14:paraId="4853EA01" w14:textId="5645019A" w:rsidR="00C319F5" w:rsidRPr="00C319F5" w:rsidRDefault="00C319F5" w:rsidP="00C319F5">
      <w:pPr>
        <w:spacing w:line="360" w:lineRule="auto"/>
        <w:ind w:firstLine="709"/>
        <w:rPr>
          <w:sz w:val="28"/>
          <w:szCs w:val="28"/>
        </w:rPr>
      </w:pPr>
      <w:r w:rsidRPr="00C319F5">
        <w:rPr>
          <w:sz w:val="28"/>
          <w:szCs w:val="28"/>
        </w:rPr>
        <w:t>ТК – тепловой контроль;</w:t>
      </w:r>
    </w:p>
    <w:p w14:paraId="2CECCD3A" w14:textId="3096D563" w:rsidR="00C319F5" w:rsidRPr="00C319F5" w:rsidRDefault="00C319F5" w:rsidP="00C319F5">
      <w:pPr>
        <w:spacing w:line="360" w:lineRule="auto"/>
        <w:ind w:firstLine="709"/>
        <w:rPr>
          <w:sz w:val="28"/>
          <w:szCs w:val="28"/>
        </w:rPr>
      </w:pPr>
      <w:r w:rsidRPr="00C319F5">
        <w:rPr>
          <w:sz w:val="28"/>
          <w:szCs w:val="28"/>
        </w:rPr>
        <w:t>ФНП – Федеральные нормы и правила.</w:t>
      </w:r>
    </w:p>
    <w:p w14:paraId="32AD4B7E" w14:textId="5C476644" w:rsidR="00837611" w:rsidRPr="00E85DCD" w:rsidRDefault="00837611" w:rsidP="00837611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 w:rsidRPr="00E85DCD"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E66CB4">
        <w:rPr>
          <w:b w:val="0"/>
          <w:bCs w:val="0"/>
          <w:sz w:val="24"/>
          <w:szCs w:val="28"/>
        </w:rPr>
        <w:t>2</w:t>
      </w:r>
    </w:p>
    <w:p w14:paraId="6BA030C4" w14:textId="03D4B014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 w:rsidR="00E66CB4"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7B7BC7C2" w14:textId="5BDEB0A2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092B2E5E" w14:textId="77777777" w:rsidR="00837611" w:rsidRPr="00E85DCD" w:rsidRDefault="00837611" w:rsidP="00837611">
      <w:pPr>
        <w:ind w:left="4536"/>
        <w:jc w:val="center"/>
        <w:rPr>
          <w:szCs w:val="28"/>
        </w:rPr>
      </w:pPr>
    </w:p>
    <w:p w14:paraId="56AB67B8" w14:textId="77777777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214DC697" w14:textId="48FD3B6D" w:rsidR="00636BD1" w:rsidRPr="005E192D" w:rsidRDefault="00782748" w:rsidP="00DC13CA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 w:rsidRPr="005E192D">
        <w:rPr>
          <w:b/>
        </w:rPr>
        <w:t>ТЕРМИНЫ И ОПРЕДЕЛЕНИЯ</w:t>
      </w:r>
    </w:p>
    <w:p w14:paraId="27749ACC" w14:textId="19E6D7B6" w:rsidR="00A156E9" w:rsidRPr="005E192D" w:rsidRDefault="005318BF" w:rsidP="00D0490E">
      <w:pPr>
        <w:pStyle w:val="af8"/>
      </w:pPr>
      <w:r w:rsidRPr="005E192D">
        <w:t>1. </w:t>
      </w:r>
      <w:r w:rsidR="00D0490E" w:rsidRPr="005E192D">
        <w:t>В настоящем Руководстве по безопасности</w:t>
      </w:r>
      <w:r w:rsidRPr="005E192D">
        <w:t xml:space="preserve"> для оценки состояния технических устройств</w:t>
      </w:r>
      <w:r w:rsidR="00D0490E" w:rsidRPr="005E192D">
        <w:t xml:space="preserve"> применены термины в </w:t>
      </w:r>
      <w:r w:rsidRPr="005E192D">
        <w:t>соответствии с</w:t>
      </w:r>
      <w:r w:rsidR="00D2156C" w:rsidRPr="005E192D">
        <w:t xml:space="preserve"> </w:t>
      </w:r>
      <w:r w:rsidR="00D0490E" w:rsidRPr="005E192D">
        <w:t xml:space="preserve">ГОСТ Р 27.102-2021 </w:t>
      </w:r>
      <w:r w:rsidR="00BB5703" w:rsidRPr="005E192D">
        <w:t>«</w:t>
      </w:r>
      <w:r w:rsidR="00D0490E" w:rsidRPr="005E192D">
        <w:t>Надежность в технике. Надежность объекта. Термины и определения</w:t>
      </w:r>
      <w:r w:rsidR="00BB5703" w:rsidRPr="005E192D">
        <w:t>»</w:t>
      </w:r>
      <w:r w:rsidR="00D9164B" w:rsidRPr="005E192D">
        <w:t xml:space="preserve"> (утвержден приказом Федерального агентства по техническому регулированию и метрологии от 8 октября 2021 г. № 1104-ст):</w:t>
      </w:r>
    </w:p>
    <w:p w14:paraId="2FAE80C5" w14:textId="1632A00B" w:rsidR="006B6873" w:rsidRPr="005E192D" w:rsidRDefault="006B6873" w:rsidP="006B6873">
      <w:pPr>
        <w:pStyle w:val="af8"/>
      </w:pPr>
      <w:r w:rsidRPr="005E192D">
        <w:t>Исправное состояние (исправность) – состояние объекта, в котором все параметры объекта соответствуют всем требованиям, установленным в документации на этот объект.</w:t>
      </w:r>
    </w:p>
    <w:p w14:paraId="059F472B" w14:textId="312EE1B8" w:rsidR="006B6873" w:rsidRPr="005E192D" w:rsidRDefault="006B6873" w:rsidP="006B6873">
      <w:pPr>
        <w:pStyle w:val="af8"/>
      </w:pPr>
      <w:r w:rsidRPr="005E192D">
        <w:t xml:space="preserve">Примечание - </w:t>
      </w:r>
      <w:r w:rsidR="0026755E" w:rsidRPr="005E192D">
        <w:t xml:space="preserve">Исправный объект всегда работоспособен, неисправный объект </w:t>
      </w:r>
      <w:r w:rsidR="00310209" w:rsidRPr="005E192D">
        <w:t>может быть,</w:t>
      </w:r>
      <w:r w:rsidR="0026755E" w:rsidRPr="005E192D"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420B4B9E" w14:textId="3E71CDC2" w:rsidR="006B6873" w:rsidRPr="00E85DCD" w:rsidRDefault="006B6873" w:rsidP="006B6873">
      <w:pPr>
        <w:pStyle w:val="af8"/>
      </w:pPr>
      <w:r w:rsidRPr="005E192D">
        <w:t>Неисправное состояние (неисправность) – состояние объекта, в котором хотя бы один параметр объекта не соответствует х</w:t>
      </w:r>
      <w:r w:rsidRPr="00E85DCD">
        <w:t>отя бы одному из требований, установленных в документации на этот объект.</w:t>
      </w:r>
    </w:p>
    <w:p w14:paraId="09B3230F" w14:textId="412BBC04" w:rsidR="006B6873" w:rsidRPr="00E85DCD" w:rsidRDefault="006B6873" w:rsidP="006B6873">
      <w:pPr>
        <w:pStyle w:val="af8"/>
      </w:pPr>
      <w:r w:rsidRPr="00E85DCD">
        <w:t xml:space="preserve">Примечание - </w:t>
      </w:r>
      <w:r w:rsidR="0026755E" w:rsidRPr="00E85DCD">
        <w:t xml:space="preserve">Исправный объект всегда работоспособен, неисправный объект </w:t>
      </w:r>
      <w:r w:rsidR="00A57D90" w:rsidRPr="00E85DCD">
        <w:t>может быть,</w:t>
      </w:r>
      <w:r w:rsidR="0026755E" w:rsidRPr="00E85DCD"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5ED46760" w14:textId="27B091B0" w:rsidR="006B6873" w:rsidRPr="00E85DCD" w:rsidRDefault="006B6873" w:rsidP="006B6873">
      <w:pPr>
        <w:pStyle w:val="af8"/>
      </w:pPr>
      <w:r w:rsidRPr="00E85DCD">
        <w:t>[пункт 13 ГОСТ Р 27.102-2021]</w:t>
      </w:r>
    </w:p>
    <w:p w14:paraId="1C4180C9" w14:textId="35E716D4" w:rsidR="006B6873" w:rsidRPr="00E85DCD" w:rsidRDefault="006B6873" w:rsidP="006B6873">
      <w:pPr>
        <w:pStyle w:val="af8"/>
      </w:pPr>
      <w:r w:rsidRPr="00E85DCD">
        <w:t xml:space="preserve">Неработоспособное состояние – состояние объекта, в котором значение хотя бы одного из параметров, характеризующих способность объекта </w:t>
      </w:r>
      <w:r w:rsidRPr="00E85DCD">
        <w:lastRenderedPageBreak/>
        <w:t xml:space="preserve">выполнять заданные функции, не соответствует требованиям документации </w:t>
      </w:r>
      <w:r w:rsidR="000125BE">
        <w:br/>
      </w:r>
      <w:r w:rsidRPr="00E85DCD">
        <w:t>на этот объект.</w:t>
      </w:r>
    </w:p>
    <w:p w14:paraId="17F65220" w14:textId="77777777" w:rsidR="006B6873" w:rsidRPr="00E85DCD" w:rsidRDefault="006B6873" w:rsidP="006B6873">
      <w:pPr>
        <w:pStyle w:val="af8"/>
      </w:pPr>
      <w:r w:rsidRPr="00E85DCD">
        <w:t>Примечания</w:t>
      </w:r>
    </w:p>
    <w:p w14:paraId="5FB94474" w14:textId="77777777" w:rsidR="006B6873" w:rsidRPr="00E85DCD" w:rsidRDefault="006B6873" w:rsidP="006B6873">
      <w:pPr>
        <w:pStyle w:val="af8"/>
      </w:pPr>
      <w:r w:rsidRPr="00E85DCD">
        <w:t>1 Для сложных объектов возможно деление их неработоспособных состояний. При этом из множества неработоспособных состояний выделяют частично неработоспособные состояния, в которых объект способен частично выполнять требуемые функции.</w:t>
      </w:r>
    </w:p>
    <w:p w14:paraId="61840422" w14:textId="7AFC6F79" w:rsidR="006B6873" w:rsidRPr="00E85DCD" w:rsidRDefault="006B6873" w:rsidP="006B6873">
      <w:pPr>
        <w:pStyle w:val="af8"/>
      </w:pPr>
      <w:r w:rsidRPr="00E85DCD">
        <w:t xml:space="preserve">2 Исправный объект всегда работоспособен, неисправный объект </w:t>
      </w:r>
      <w:r w:rsidR="000125BE" w:rsidRPr="00E85DCD">
        <w:t>может быть,</w:t>
      </w:r>
      <w:r w:rsidRPr="00E85DCD"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209F7F12" w14:textId="77777777" w:rsidR="006B6873" w:rsidRPr="00E85DCD" w:rsidRDefault="006B6873" w:rsidP="006B6873">
      <w:pPr>
        <w:pStyle w:val="af8"/>
      </w:pPr>
      <w:r w:rsidRPr="00E85DCD">
        <w:t>[пункт 15 ГОСТ Р 27.102-2021]</w:t>
      </w:r>
    </w:p>
    <w:p w14:paraId="3D9408FF" w14:textId="33AC1516" w:rsidR="006B6873" w:rsidRPr="00E85DCD" w:rsidRDefault="006B6873" w:rsidP="006B6873">
      <w:pPr>
        <w:pStyle w:val="af8"/>
      </w:pPr>
      <w:r w:rsidRPr="00E85DCD">
        <w:t>Предельное состояние – состояние объекта, в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нецелесообразно.</w:t>
      </w:r>
    </w:p>
    <w:p w14:paraId="02D97A79" w14:textId="11EDB477" w:rsidR="006B6873" w:rsidRPr="00E85DCD" w:rsidRDefault="006B6873" w:rsidP="006B6873">
      <w:pPr>
        <w:pStyle w:val="af8"/>
      </w:pPr>
      <w:r w:rsidRPr="00E85DCD">
        <w:t>Примечание – Недопустимость дальнейшей эксплуатации устанавливают на основе критериев предельного состояния объекта</w:t>
      </w:r>
    </w:p>
    <w:p w14:paraId="120613E9" w14:textId="41D5589E" w:rsidR="006B6873" w:rsidRPr="00E85DCD" w:rsidRDefault="006B6873" w:rsidP="006B6873">
      <w:pPr>
        <w:pStyle w:val="af8"/>
      </w:pPr>
      <w:r w:rsidRPr="00E85DCD">
        <w:t>[пункт 19 ГОСТ Р 27.102-2021]</w:t>
      </w:r>
    </w:p>
    <w:p w14:paraId="592167D5" w14:textId="3D766A51" w:rsidR="00D9164B" w:rsidRPr="00E85DCD" w:rsidRDefault="006B6873" w:rsidP="00D9164B">
      <w:pPr>
        <w:pStyle w:val="af8"/>
      </w:pPr>
      <w:r w:rsidRPr="00E85DCD">
        <w:t>Р</w:t>
      </w:r>
      <w:r w:rsidR="00D9164B" w:rsidRPr="00E85DCD">
        <w:t>аботоспособное состояние</w:t>
      </w:r>
      <w:r w:rsidRPr="00E85DCD">
        <w:t xml:space="preserve"> – с</w:t>
      </w:r>
      <w:r w:rsidR="00D9164B" w:rsidRPr="00E85DCD">
        <w:t>остояние объекта, в котором значения всех параметров, характеризующих его способность выполнять заданные функции, соответствуют требованиям нормативной и технической документации.</w:t>
      </w:r>
    </w:p>
    <w:p w14:paraId="1C5A4BD6" w14:textId="77777777" w:rsidR="00D9164B" w:rsidRPr="00E85DCD" w:rsidRDefault="00D9164B" w:rsidP="00D9164B">
      <w:pPr>
        <w:pStyle w:val="af8"/>
      </w:pPr>
      <w:r w:rsidRPr="00E85DCD">
        <w:t>Примечания</w:t>
      </w:r>
    </w:p>
    <w:p w14:paraId="0597B372" w14:textId="77777777" w:rsidR="00D9164B" w:rsidRPr="00E85DCD" w:rsidRDefault="00D9164B" w:rsidP="00D9164B">
      <w:pPr>
        <w:pStyle w:val="af8"/>
      </w:pPr>
      <w:r w:rsidRPr="00E85DCD">
        <w:t>1 Отсутствие необходимых внешних ресурсов может препятствовать работе объекта, но это не влияет на его пребывание в работоспособном состоянии.</w:t>
      </w:r>
    </w:p>
    <w:p w14:paraId="394FF765" w14:textId="73F1FE0F" w:rsidR="00D9164B" w:rsidRPr="00E85DCD" w:rsidRDefault="00D9164B" w:rsidP="00D9164B">
      <w:pPr>
        <w:pStyle w:val="af8"/>
      </w:pPr>
      <w:r w:rsidRPr="00E85DCD">
        <w:t xml:space="preserve">2 Исправный объект всегда работоспособен, неисправный объект </w:t>
      </w:r>
      <w:r w:rsidR="000125BE" w:rsidRPr="00E85DCD">
        <w:t>может быть,</w:t>
      </w:r>
      <w:r w:rsidRPr="00E85DCD">
        <w:t xml:space="preserve"> как работоспособным, так и не</w:t>
      </w:r>
      <w:bookmarkStart w:id="15" w:name="_GoBack"/>
      <w:r w:rsidRPr="00E85DCD">
        <w:t>работоспособн</w:t>
      </w:r>
      <w:bookmarkEnd w:id="15"/>
      <w:r w:rsidRPr="00E85DCD">
        <w:t>ым. Работоспособный объект может быть исправен и неисправен, неработоспособный объект всегда неисправен.</w:t>
      </w:r>
    </w:p>
    <w:p w14:paraId="622B8A6D" w14:textId="3569666F" w:rsidR="00D9164B" w:rsidRPr="00E85DCD" w:rsidRDefault="006B6873" w:rsidP="00D9164B">
      <w:pPr>
        <w:pStyle w:val="af8"/>
      </w:pPr>
      <w:r w:rsidRPr="00E85DCD">
        <w:t>[</w:t>
      </w:r>
      <w:r w:rsidR="00105557" w:rsidRPr="00E85DCD">
        <w:t>пункт 14 ГОСТ Р 27.102-2021</w:t>
      </w:r>
      <w:r w:rsidRPr="00E85DCD">
        <w:t>]</w:t>
      </w:r>
    </w:p>
    <w:p w14:paraId="2361058C" w14:textId="59CBADB0" w:rsidR="005318BF" w:rsidRDefault="00C25CFF" w:rsidP="00C25CFF">
      <w:pPr>
        <w:pStyle w:val="af8"/>
      </w:pPr>
      <w:r w:rsidRPr="00E85DCD">
        <w:lastRenderedPageBreak/>
        <w:t xml:space="preserve">2. </w:t>
      </w:r>
      <w:r w:rsidR="005318BF" w:rsidRPr="00E85DCD">
        <w:t xml:space="preserve">В настоящем Руководстве по безопасности для оценки состояния </w:t>
      </w:r>
      <w:r w:rsidRPr="00E85DCD">
        <w:t>зданий и сооружений</w:t>
      </w:r>
      <w:r w:rsidR="005318BF" w:rsidRPr="00E85DCD">
        <w:t xml:space="preserve"> применены термины в соответствии с </w:t>
      </w:r>
      <w:r w:rsidRPr="00E85DCD">
        <w:t xml:space="preserve">ГОСТ 31937-2011 </w:t>
      </w:r>
      <w:r w:rsidR="00BB5703">
        <w:t>«</w:t>
      </w:r>
      <w:r w:rsidRPr="00E85DCD">
        <w:t>Здания и сооружения. Правила обследования и мониторинга технического состояния</w:t>
      </w:r>
      <w:r w:rsidR="00BB5703">
        <w:t>»</w:t>
      </w:r>
      <w:r w:rsidRPr="00E85DCD">
        <w:t xml:space="preserve"> </w:t>
      </w:r>
      <w:r w:rsidR="005318BF" w:rsidRPr="00E85DCD">
        <w:t>(</w:t>
      </w:r>
      <w:r w:rsidRPr="00E85DCD">
        <w:t>введен в действие</w:t>
      </w:r>
      <w:r w:rsidR="005318BF" w:rsidRPr="00E85DCD">
        <w:t xml:space="preserve"> приказом Федерального агентства по техническому регулированию и метрологии </w:t>
      </w:r>
      <w:r w:rsidRPr="00E85DCD">
        <w:t>от 27 декабря 2012 г. № 1984-ст в качестве национального стандарта Российской Федерации с 1 января 2014 г.</w:t>
      </w:r>
      <w:r w:rsidR="005318BF" w:rsidRPr="00E85DCD">
        <w:t>):</w:t>
      </w:r>
    </w:p>
    <w:p w14:paraId="371B3663" w14:textId="25AC78EA" w:rsidR="00865201" w:rsidRPr="0087096D" w:rsidRDefault="00865201" w:rsidP="00C25CFF">
      <w:pPr>
        <w:pStyle w:val="af8"/>
      </w:pPr>
      <w:r w:rsidRPr="0087096D">
        <w:t xml:space="preserve">Специализированная организация - физическое или юридическое лицо, уполномоченное действующим законодательством на проведение работ </w:t>
      </w:r>
      <w:r w:rsidR="000125BE">
        <w:br/>
      </w:r>
      <w:r w:rsidRPr="0087096D">
        <w:t>по обследованиям и мониторингу зданий и сооружений.</w:t>
      </w:r>
    </w:p>
    <w:p w14:paraId="720A9DF2" w14:textId="06C53F71" w:rsidR="00865201" w:rsidRPr="0087096D" w:rsidRDefault="00865201" w:rsidP="00865201">
      <w:pPr>
        <w:pStyle w:val="af8"/>
      </w:pPr>
      <w:r w:rsidRPr="0087096D">
        <w:t>[пункт 3.5 ГОСТ 31937-2011]</w:t>
      </w:r>
    </w:p>
    <w:p w14:paraId="581F8CDE" w14:textId="64A77F66" w:rsidR="00865201" w:rsidRPr="0087096D" w:rsidRDefault="00865201" w:rsidP="00865201">
      <w:pPr>
        <w:pStyle w:val="af8"/>
      </w:pPr>
      <w:r w:rsidRPr="0087096D">
        <w:t xml:space="preserve">Категория технического состояния - степень эксплуатационной пригодности несущей строительной конструкции или здания и сооружения </w:t>
      </w:r>
      <w:r w:rsidR="000125BE">
        <w:br/>
      </w:r>
      <w:r w:rsidRPr="0087096D">
        <w:t>в целом, а также грунтов их основания, установленная в зависимости от доли снижения несущей способности и эксплуатационных характеристик.</w:t>
      </w:r>
    </w:p>
    <w:p w14:paraId="777F7F59" w14:textId="623A372E" w:rsidR="00865201" w:rsidRPr="0087096D" w:rsidRDefault="00865201" w:rsidP="00865201">
      <w:pPr>
        <w:pStyle w:val="af8"/>
      </w:pPr>
      <w:r w:rsidRPr="0087096D">
        <w:t>[пункт 3.6 ГОСТ 31937-2011]</w:t>
      </w:r>
    </w:p>
    <w:p w14:paraId="656A944A" w14:textId="18D0E884" w:rsidR="00A400ED" w:rsidRPr="0087096D" w:rsidRDefault="00A400ED" w:rsidP="00A400ED">
      <w:pPr>
        <w:pStyle w:val="af8"/>
      </w:pPr>
      <w:r w:rsidRPr="0087096D">
        <w:t>Оценка технического состояния</w:t>
      </w:r>
      <w:r w:rsidR="00865201" w:rsidRPr="0087096D">
        <w:t>- у</w:t>
      </w:r>
      <w:r w:rsidRPr="0087096D">
        <w:t xml:space="preserve">становление степени повреждения </w:t>
      </w:r>
      <w:r w:rsidR="000125BE">
        <w:br/>
      </w:r>
      <w:r w:rsidRPr="0087096D">
        <w:t xml:space="preserve">и категории технического состояния строительных конструкций или зданий </w:t>
      </w:r>
      <w:r w:rsidR="000125BE">
        <w:br/>
      </w:r>
      <w:r w:rsidRPr="0087096D">
        <w:t xml:space="preserve">и сооружений в целом, включая состояние грунтов основания, на основе сопоставления фактических значений количественно оцениваемых признаков </w:t>
      </w:r>
      <w:r w:rsidR="000125BE">
        <w:br/>
      </w:r>
      <w:r w:rsidRPr="0087096D">
        <w:t>со значениями этих же признаков, установленных проектом или нормативным документом.</w:t>
      </w:r>
    </w:p>
    <w:p w14:paraId="7A396D2C" w14:textId="40218434" w:rsidR="00A400ED" w:rsidRPr="0087096D" w:rsidRDefault="00A400ED" w:rsidP="00A400ED">
      <w:pPr>
        <w:pStyle w:val="af8"/>
      </w:pPr>
      <w:r w:rsidRPr="0087096D">
        <w:t>[пункт 3.8 ГОСТ 31937-2011]</w:t>
      </w:r>
    </w:p>
    <w:p w14:paraId="1F06B149" w14:textId="16A56E35" w:rsidR="00A400ED" w:rsidRPr="00E85DCD" w:rsidRDefault="00A400ED" w:rsidP="00A400ED">
      <w:pPr>
        <w:pStyle w:val="af8"/>
      </w:pPr>
      <w:r w:rsidRPr="0087096D">
        <w:t>Нормативное техническое состояние – категория</w:t>
      </w:r>
      <w:r w:rsidRPr="00E85DCD">
        <w:t xml:space="preserve"> технического состояния, при котором количественные и качественные значения параметров всех критериев оценки технического состояния строительных конструкций зданий </w:t>
      </w:r>
      <w:r w:rsidR="000125BE">
        <w:br/>
      </w:r>
      <w:r w:rsidRPr="00E85DCD">
        <w:t xml:space="preserve">и сооружений, включая состояние грунтов основания, соответствуют установленным в проектной документации значениям с учетом пределов </w:t>
      </w:r>
      <w:r w:rsidR="000125BE">
        <w:br/>
      </w:r>
      <w:r w:rsidRPr="00E85DCD">
        <w:t>их изменения.</w:t>
      </w:r>
    </w:p>
    <w:p w14:paraId="5ECC0034" w14:textId="77777777" w:rsidR="00A400ED" w:rsidRPr="00E85DCD" w:rsidRDefault="00A400ED" w:rsidP="00A400ED">
      <w:pPr>
        <w:pStyle w:val="af8"/>
      </w:pPr>
      <w:r w:rsidRPr="00E85DCD">
        <w:t>[пункт 3.10 ГОСТ 31937-2011]</w:t>
      </w:r>
    </w:p>
    <w:p w14:paraId="44FE6C55" w14:textId="7DBDCDBE" w:rsidR="000E4FF8" w:rsidRPr="00E85DCD" w:rsidRDefault="000E4FF8" w:rsidP="000E4FF8">
      <w:pPr>
        <w:pStyle w:val="af8"/>
      </w:pPr>
      <w:r w:rsidRPr="00E85DCD">
        <w:lastRenderedPageBreak/>
        <w:t xml:space="preserve">Работоспособное техническое состояние – категория технического состояния, при которой некоторые из числа оцениваемых контролируемых параметров не отвечают требованиям проекта или норм, но имеющиеся нарушения требований в конкретных условиях эксплуатации не приводят </w:t>
      </w:r>
      <w:r w:rsidR="000125BE">
        <w:br/>
      </w:r>
      <w:r w:rsidRPr="00E85DCD">
        <w:t xml:space="preserve">к нарушению работоспособности, и необходимая несущая способность конструкций и грунтов основания с учетом влияния имеющихся дефектов </w:t>
      </w:r>
      <w:r w:rsidR="000125BE">
        <w:br/>
      </w:r>
      <w:r w:rsidRPr="00E85DCD">
        <w:t>и повреждений обеспечивается.</w:t>
      </w:r>
    </w:p>
    <w:p w14:paraId="6F8EDE2E" w14:textId="77777777" w:rsidR="000E4FF8" w:rsidRDefault="000E4FF8" w:rsidP="000E4FF8">
      <w:pPr>
        <w:pStyle w:val="af8"/>
      </w:pPr>
      <w:r w:rsidRPr="00E85DCD">
        <w:t>[пункт 3.11 ГОСТ 31937-2011]</w:t>
      </w:r>
    </w:p>
    <w:p w14:paraId="0C72F1A6" w14:textId="6B2CD280" w:rsidR="000E4FF8" w:rsidRPr="00E85DCD" w:rsidRDefault="000E4FF8" w:rsidP="000E4FF8">
      <w:pPr>
        <w:pStyle w:val="af8"/>
      </w:pPr>
      <w:r w:rsidRPr="00E85DCD">
        <w:t xml:space="preserve">Ограниченно-работоспособное техническое состояние – категория технического состояния строительной конструкции или здания и сооружения </w:t>
      </w:r>
      <w:r w:rsidR="000125BE">
        <w:br/>
      </w:r>
      <w:r w:rsidRPr="00E85DCD">
        <w:t xml:space="preserve">в целом, включая состояние грунтов основания, при которой имеются крены, дефекты и повреждения, приведшие к снижению несущей способности, </w:t>
      </w:r>
      <w:r w:rsidR="000125BE">
        <w:br/>
      </w:r>
      <w:r w:rsidRPr="00E85DCD">
        <w:t xml:space="preserve">но отсутствует опасность внезапного разрушения, потери устойчивости </w:t>
      </w:r>
      <w:r w:rsidR="000125BE">
        <w:br/>
      </w:r>
      <w:r w:rsidRPr="00E85DCD">
        <w:t>или опрокидывания, и функционирование конструкций и эксплуатация здания или сооружения возможны либо при контроле (мониторинге)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(при необходимости).</w:t>
      </w:r>
    </w:p>
    <w:p w14:paraId="141EAE21" w14:textId="500DA64B" w:rsidR="00A400ED" w:rsidRPr="00E85DCD" w:rsidRDefault="000E4FF8" w:rsidP="000E4FF8">
      <w:pPr>
        <w:pStyle w:val="af8"/>
      </w:pPr>
      <w:r w:rsidRPr="00E85DCD">
        <w:t>[пункт 3.12 ГОСТ 31937-2011]</w:t>
      </w:r>
    </w:p>
    <w:p w14:paraId="44158819" w14:textId="77777777" w:rsidR="0026755E" w:rsidRPr="00E85DCD" w:rsidRDefault="00C25CFF" w:rsidP="005318BF">
      <w:pPr>
        <w:pStyle w:val="af8"/>
      </w:pPr>
      <w:r w:rsidRPr="00E85DCD">
        <w:t>А</w:t>
      </w:r>
      <w:r w:rsidR="005318BF" w:rsidRPr="00E85DCD">
        <w:t xml:space="preserve">варийное состояние </w:t>
      </w:r>
      <w:r w:rsidRPr="00E85DCD">
        <w:t xml:space="preserve">– категория </w:t>
      </w:r>
      <w:r w:rsidR="005318BF" w:rsidRPr="00E85DCD">
        <w:t>технического состояния строительной конструкции или здания и сооружения в целом, включая состояние грунтов основания, характеризующаяся повреждениями и деформациями, свидетельствующими об исчерпании несущей способности и опасности обрушения и (или) характеризующаяся кренами, которые могут вызвать потерю устойчивости объекта</w:t>
      </w:r>
      <w:r w:rsidR="0026755E" w:rsidRPr="00E85DCD">
        <w:t>.</w:t>
      </w:r>
    </w:p>
    <w:p w14:paraId="404A93EF" w14:textId="5F35CA3D" w:rsidR="0026755E" w:rsidRPr="00E85DCD" w:rsidRDefault="0026755E" w:rsidP="0026755E">
      <w:pPr>
        <w:pStyle w:val="af8"/>
      </w:pPr>
      <w:r w:rsidRPr="00E85DCD">
        <w:t>[пункт 3.13 ГОСТ 31937-2011]</w:t>
      </w:r>
    </w:p>
    <w:p w14:paraId="46714830" w14:textId="6D682D86" w:rsidR="00AE1866" w:rsidRPr="00AE1866" w:rsidRDefault="00BB5703" w:rsidP="00BB5703">
      <w:pPr>
        <w:pStyle w:val="af8"/>
      </w:pPr>
      <w:r w:rsidRPr="00BB5703">
        <w:t>3</w:t>
      </w:r>
      <w:r w:rsidR="00AE1866" w:rsidRPr="00BB5703">
        <w:t xml:space="preserve">. В настоящем Руководстве по безопасности для оценки состояния зданий и сооружений применены термины в соответствии с </w:t>
      </w:r>
      <w:r w:rsidR="00784DE1">
        <w:t xml:space="preserve">разделом 3 </w:t>
      </w:r>
      <w:r w:rsidR="00AE1866" w:rsidRPr="00BB5703">
        <w:t xml:space="preserve">СП 13-102-2003 </w:t>
      </w:r>
      <w:r>
        <w:t>«</w:t>
      </w:r>
      <w:r w:rsidR="00AE1866" w:rsidRPr="00BB5703">
        <w:t>Свод правил по проектированию и строительству. Правила обследования несущих строительных конструкций зданий и сооружений</w:t>
      </w:r>
      <w:r>
        <w:t>»:</w:t>
      </w:r>
    </w:p>
    <w:p w14:paraId="06AC109D" w14:textId="319474F5" w:rsidR="00784DE1" w:rsidRDefault="00784DE1" w:rsidP="00784DE1">
      <w:pPr>
        <w:pStyle w:val="af8"/>
      </w:pPr>
      <w:r>
        <w:lastRenderedPageBreak/>
        <w:t xml:space="preserve">Исправное состояние –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</w:t>
      </w:r>
      <w:r w:rsidR="000125BE">
        <w:br/>
      </w:r>
      <w:r>
        <w:t>и эксплуатационной пригодности.</w:t>
      </w:r>
    </w:p>
    <w:p w14:paraId="0CDC749E" w14:textId="021AF6DF" w:rsidR="00784DE1" w:rsidRDefault="00784DE1" w:rsidP="00784DE1">
      <w:pPr>
        <w:pStyle w:val="af8"/>
      </w:pPr>
      <w:r>
        <w:t xml:space="preserve">Работоспособное состояние – категория технического состояния, </w:t>
      </w:r>
      <w:r w:rsidR="000125BE">
        <w:br/>
      </w:r>
      <w:r>
        <w:t xml:space="preserve">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</w:t>
      </w:r>
      <w:r w:rsidR="000125BE">
        <w:br/>
      </w:r>
      <w:r>
        <w:t xml:space="preserve">и по трещиностойкости, в данных конкретных условиях эксплуатации </w:t>
      </w:r>
      <w:r w:rsidR="000125BE">
        <w:br/>
      </w:r>
      <w:r>
        <w:t>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14:paraId="46F8592C" w14:textId="3585E7D5" w:rsidR="00784DE1" w:rsidRDefault="00784DE1" w:rsidP="00784DE1">
      <w:pPr>
        <w:pStyle w:val="af8"/>
      </w:pPr>
      <w:r>
        <w:t>Ограниченно работоспособное состояние – категория технического состояния конструкций, при которой имеются дефекты и повреждения, приведшие к некоторому снижению несущей способности, но отсутствует опасность внезапного разрушения и функционирование конструкции возможно при контроле ее состояния, продолжительности и условий эксплуатации.</w:t>
      </w:r>
    </w:p>
    <w:p w14:paraId="4EB53E47" w14:textId="13D175EA" w:rsidR="00784DE1" w:rsidRDefault="00784DE1" w:rsidP="00DD3944">
      <w:pPr>
        <w:pStyle w:val="af8"/>
      </w:pPr>
      <w:r>
        <w:t>Недопустимое состояние –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14:paraId="3507A538" w14:textId="5BA49C4B" w:rsidR="00EF778A" w:rsidRPr="00DD3944" w:rsidRDefault="00784DE1" w:rsidP="00DD3944">
      <w:pPr>
        <w:pStyle w:val="af8"/>
      </w:pPr>
      <w:r>
        <w:t xml:space="preserve">Аварийное состояние – категория технического состояния строительной конструкции или здания и сооружения в целом, характеризующаяся </w:t>
      </w:r>
      <w:r w:rsidRPr="00DD3944">
        <w:t>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</w:p>
    <w:p w14:paraId="5831C10F" w14:textId="5F7D8567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3944">
        <w:rPr>
          <w:sz w:val="28"/>
          <w:szCs w:val="28"/>
        </w:rPr>
        <w:t xml:space="preserve">Неразрушающий контроль – определение характеристик материалов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без разрушения изделия или изъятия образцов. </w:t>
      </w:r>
    </w:p>
    <w:p w14:paraId="07C84A13" w14:textId="6D73A9B1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lastRenderedPageBreak/>
        <w:t xml:space="preserve">Нормативная документация – правила, государственные стандарты, стандарты организаций, технические условия, руководящие документы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на проектирование, изготовление, ремонт, реконструкцию, монтаж, наладку, техническое диагностирование (освидетельствование), эксплуатацию. </w:t>
      </w:r>
    </w:p>
    <w:p w14:paraId="29CE646A" w14:textId="77777777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>Опасные производственные объекты – предприятия или их цехи, участки, площадки, а также иные производственные объекты согласно законодательству о промышленной безопасности.</w:t>
      </w:r>
    </w:p>
    <w:p w14:paraId="6DEF021C" w14:textId="0941E404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 xml:space="preserve">Остаточный ресурс – суммарная наработка сосуда (аппарата, трубопровода и иного ТУ) от момента контроля его технического состояния до перехода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в предельное состояние. </w:t>
      </w:r>
    </w:p>
    <w:p w14:paraId="0530D094" w14:textId="3FD5128B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 xml:space="preserve">Программа технического диагностирования – совокупность предписаний, определяющих объем контроля и последовательность действий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при диагностировании (контроле). </w:t>
      </w:r>
    </w:p>
    <w:p w14:paraId="3CBE8087" w14:textId="77777777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>Разрушающий и иные виды испытаний – испытания с применением разрушающих методов контроля.</w:t>
      </w:r>
    </w:p>
    <w:p w14:paraId="73558ECF" w14:textId="77777777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>Специалист, проводящий техническое диагностирование (специалист) – должностное лицо организации, выполняющей ТД, прошедшее соответствующую подготовку (переподготовку) или повышение квалификации и аттестованное в установленном законодательством порядке.</w:t>
      </w:r>
    </w:p>
    <w:p w14:paraId="34549E40" w14:textId="77777777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>Срок дальнейшей безопасной эксплуатации – срок, который устанавливается уполномоченным на это должностным лицом на основании рассчитанного ОР организацией, выполнившей ТД.</w:t>
      </w:r>
    </w:p>
    <w:p w14:paraId="2D47CB40" w14:textId="69FEA964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D3944">
        <w:rPr>
          <w:sz w:val="28"/>
          <w:szCs w:val="28"/>
        </w:rPr>
        <w:t xml:space="preserve">Техническая документация – совокупность документов, используемых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для организации и осуществления производства, испытаний, эксплуатации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и ремонта продукции, строительства, эксплуатации и ремонта зданий и различных сооружений. Основные виды: проектная и рабочая (в строительстве), конструкторская, технологическая и эксплуатационная (в промышленности),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а также НД. </w:t>
      </w:r>
    </w:p>
    <w:p w14:paraId="364D3376" w14:textId="6B327531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 xml:space="preserve">Техническое диагностирование – комплекс операций с применением методов неразрушающего контроля, разрушающих и иных видов испытаний, </w:t>
      </w:r>
      <w:r w:rsidRPr="00DD3944">
        <w:rPr>
          <w:sz w:val="28"/>
          <w:szCs w:val="28"/>
        </w:rPr>
        <w:lastRenderedPageBreak/>
        <w:t xml:space="preserve">выполняемых в процессе эксплуатации ТУ в пределах срока службы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и по истечении расчетного срока службы ТУ, в случаях, установленных руководством по эксплуатации и/или федеральными нормами и правилами,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а также при проведении технического освидетельствования для уточнения характера и размеров выявленных дефектов, в целях определения возможности, параметров и условий дальнейшей эксплуатации этих ТУ. </w:t>
      </w:r>
    </w:p>
    <w:p w14:paraId="4ABC0E35" w14:textId="09C6D20A" w:rsidR="00DD3944" w:rsidRPr="00DD3944" w:rsidRDefault="00DD3944" w:rsidP="00DD3944">
      <w:pPr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 w:rsidRPr="00DD3944">
        <w:rPr>
          <w:sz w:val="28"/>
          <w:szCs w:val="28"/>
        </w:rPr>
        <w:t>Техническое состояние –</w:t>
      </w:r>
      <w:r w:rsidRPr="00DD3944">
        <w:rPr>
          <w:b/>
          <w:sz w:val="28"/>
          <w:szCs w:val="28"/>
        </w:rPr>
        <w:t xml:space="preserve"> </w:t>
      </w:r>
      <w:r w:rsidRPr="00DD3944">
        <w:rPr>
          <w:sz w:val="28"/>
          <w:szCs w:val="28"/>
        </w:rPr>
        <w:t xml:space="preserve">состояние, которое характеризуется </w:t>
      </w:r>
      <w:r w:rsidR="000125BE">
        <w:rPr>
          <w:sz w:val="28"/>
          <w:szCs w:val="28"/>
        </w:rPr>
        <w:br/>
      </w:r>
      <w:r w:rsidRPr="00DD3944">
        <w:rPr>
          <w:sz w:val="28"/>
          <w:szCs w:val="28"/>
        </w:rPr>
        <w:t xml:space="preserve">в определенный момент времени, при определенных условиях внешней среды значениями параметров, установленных в технической документации на объект. </w:t>
      </w:r>
    </w:p>
    <w:p w14:paraId="1CCBF990" w14:textId="2B747937" w:rsidR="00DD3944" w:rsidRPr="00DD3944" w:rsidRDefault="00DD3944" w:rsidP="00DD3944">
      <w:pPr>
        <w:pStyle w:val="af8"/>
      </w:pPr>
      <w:r w:rsidRPr="00DD3944">
        <w:t xml:space="preserve">Технические устройства – технические устройства, применяемые </w:t>
      </w:r>
      <w:r w:rsidR="000125BE">
        <w:br/>
      </w:r>
      <w:r w:rsidRPr="00DD3944">
        <w:t>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</w:t>
      </w:r>
    </w:p>
    <w:p w14:paraId="5869F645" w14:textId="228484B3" w:rsidR="00DB25A6" w:rsidRPr="00E85DCD" w:rsidRDefault="00E66CB4" w:rsidP="00DB25A6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E64F33">
        <w:rPr>
          <w:b w:val="0"/>
          <w:bCs w:val="0"/>
          <w:sz w:val="24"/>
          <w:szCs w:val="28"/>
        </w:rPr>
        <w:t>3</w:t>
      </w:r>
    </w:p>
    <w:p w14:paraId="74199F16" w14:textId="7E14211B" w:rsidR="00DB25A6" w:rsidRPr="00E85DCD" w:rsidRDefault="00DB25A6" w:rsidP="00DB25A6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 w:rsidR="00E66CB4"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15F91006" w14:textId="77777777" w:rsidR="00DB25A6" w:rsidRPr="00E85DCD" w:rsidRDefault="00DB25A6" w:rsidP="00DB25A6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0EE86191" w14:textId="77777777" w:rsidR="00DB25A6" w:rsidRPr="00E85DCD" w:rsidRDefault="00DB25A6" w:rsidP="00DB25A6">
      <w:pPr>
        <w:ind w:left="4536"/>
        <w:jc w:val="center"/>
        <w:rPr>
          <w:szCs w:val="28"/>
        </w:rPr>
      </w:pPr>
    </w:p>
    <w:p w14:paraId="03F3B1AD" w14:textId="77777777" w:rsidR="00DB25A6" w:rsidRPr="00E85DCD" w:rsidRDefault="00DB25A6" w:rsidP="00DB25A6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36F3DD97" w14:textId="0473C641" w:rsidR="00DB25A6" w:rsidRDefault="00DB25A6" w:rsidP="00DB25A6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 xml:space="preserve">ФОРМА АКТА ПО </w:t>
      </w:r>
      <w:r w:rsidR="00566DE8">
        <w:rPr>
          <w:b/>
        </w:rPr>
        <w:t>РЕЗУЛЬТАТАМ</w:t>
      </w:r>
      <w:r w:rsidR="00566DE8">
        <w:rPr>
          <w:b/>
        </w:rPr>
        <w:br/>
      </w:r>
      <w:r w:rsidR="003D5F20">
        <w:rPr>
          <w:b/>
        </w:rPr>
        <w:t>НЕРАЗРУШАЮЩЕГО КОНТРОЛЯ</w:t>
      </w:r>
    </w:p>
    <w:p w14:paraId="28C3FA82" w14:textId="016E117E" w:rsidR="00C350F7" w:rsidRDefault="00C350F7" w:rsidP="00C350F7"/>
    <w:p w14:paraId="76A1AE17" w14:textId="77777777" w:rsidR="00C350F7" w:rsidRPr="00C350F7" w:rsidRDefault="00C350F7" w:rsidP="00C350F7"/>
    <w:p w14:paraId="2F9E5BF6" w14:textId="2E18DCB2" w:rsidR="00DB25A6" w:rsidRPr="00317C07" w:rsidRDefault="003D5F20" w:rsidP="003D5F20">
      <w:pPr>
        <w:suppressAutoHyphens/>
        <w:autoSpaceDE w:val="0"/>
        <w:autoSpaceDN w:val="0"/>
        <w:adjustRightInd w:val="0"/>
        <w:rPr>
          <w:bCs/>
          <w:szCs w:val="28"/>
          <w:u w:val="single"/>
        </w:rPr>
      </w:pP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="00DB25A6" w:rsidRPr="00317C07">
        <w:rPr>
          <w:bCs/>
          <w:szCs w:val="28"/>
          <w:u w:val="single"/>
        </w:rPr>
        <w:tab/>
      </w:r>
    </w:p>
    <w:p w14:paraId="693AB50C" w14:textId="125FAC2A" w:rsidR="00DB25A6" w:rsidRPr="00542FEB" w:rsidRDefault="00DB25A6" w:rsidP="00DB25A6">
      <w:pPr>
        <w:pStyle w:val="af0"/>
        <w:suppressAutoHyphens/>
        <w:jc w:val="center"/>
        <w:rPr>
          <w:sz w:val="20"/>
        </w:rPr>
      </w:pPr>
      <w:r w:rsidRPr="009971C4">
        <w:rPr>
          <w:sz w:val="20"/>
        </w:rPr>
        <w:t>(организация, выполн</w:t>
      </w:r>
      <w:r w:rsidR="00C16AF3">
        <w:rPr>
          <w:sz w:val="20"/>
        </w:rPr>
        <w:t>ившая</w:t>
      </w:r>
      <w:r w:rsidRPr="009971C4">
        <w:rPr>
          <w:sz w:val="20"/>
        </w:rPr>
        <w:t xml:space="preserve"> контроль)</w:t>
      </w:r>
    </w:p>
    <w:p w14:paraId="0C406E8B" w14:textId="77777777" w:rsidR="00DB25A6" w:rsidRPr="00FF1038" w:rsidRDefault="00DB25A6" w:rsidP="00DB25A6"/>
    <w:p w14:paraId="1EDD9487" w14:textId="531E4AE6" w:rsidR="00DB25A6" w:rsidRPr="00542FEB" w:rsidRDefault="00DB25A6" w:rsidP="00DB25A6">
      <w:pPr>
        <w:suppressAutoHyphens/>
        <w:jc w:val="center"/>
      </w:pPr>
      <w:r w:rsidRPr="0040144D">
        <w:t xml:space="preserve">АКТ № </w:t>
      </w:r>
      <w:r w:rsidR="003D5F20">
        <w:rPr>
          <w:u w:val="single"/>
        </w:rPr>
        <w:tab/>
      </w:r>
      <w:r w:rsidR="00566DE8">
        <w:t xml:space="preserve"> </w:t>
      </w:r>
      <w:r w:rsidRPr="0040144D">
        <w:rPr>
          <w:snapToGrid w:val="0"/>
          <w:color w:val="000000"/>
        </w:rPr>
        <w:t>от «</w:t>
      </w:r>
      <w:r w:rsidR="003D5F20">
        <w:rPr>
          <w:snapToGrid w:val="0"/>
          <w:color w:val="000000"/>
          <w:u w:val="single"/>
        </w:rPr>
        <w:tab/>
        <w:t xml:space="preserve">     </w:t>
      </w:r>
      <w:r w:rsidRPr="0040144D">
        <w:rPr>
          <w:snapToGrid w:val="0"/>
          <w:color w:val="000000"/>
        </w:rPr>
        <w:t xml:space="preserve">» </w:t>
      </w:r>
      <w:r w:rsidR="003D5F20">
        <w:rPr>
          <w:snapToGrid w:val="0"/>
          <w:color w:val="000000"/>
          <w:u w:val="single"/>
        </w:rPr>
        <w:tab/>
      </w:r>
      <w:r w:rsidR="003D5F20">
        <w:rPr>
          <w:snapToGrid w:val="0"/>
          <w:color w:val="000000"/>
          <w:u w:val="single"/>
        </w:rPr>
        <w:tab/>
      </w:r>
      <w:r w:rsidR="003D5F20"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20</w:t>
      </w:r>
      <w:r w:rsidR="003D5F20"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г.</w:t>
      </w:r>
    </w:p>
    <w:p w14:paraId="3597C434" w14:textId="1C3402E4" w:rsidR="00DB25A6" w:rsidRPr="00E70F7B" w:rsidRDefault="00972BAF" w:rsidP="00DB25A6">
      <w:pPr>
        <w:jc w:val="center"/>
      </w:pPr>
      <w:r w:rsidRPr="005B68CB">
        <w:t>вид контроля</w:t>
      </w:r>
    </w:p>
    <w:p w14:paraId="1A4ECB78" w14:textId="77777777" w:rsidR="00DB25A6" w:rsidRDefault="00DB25A6" w:rsidP="00DB25A6"/>
    <w:p w14:paraId="5BE0867F" w14:textId="2539DC92" w:rsidR="00DB25A6" w:rsidRDefault="00DB25A6" w:rsidP="00DB25A6">
      <w:pPr>
        <w:tabs>
          <w:tab w:val="num" w:pos="1392"/>
        </w:tabs>
        <w:rPr>
          <w:u w:val="single"/>
        </w:rPr>
      </w:pPr>
      <w:r w:rsidRPr="00E70F7B">
        <w:t>1. Объект контроля</w:t>
      </w:r>
      <w:r w:rsidR="006E2C3F">
        <w:t>:</w:t>
      </w:r>
      <w:r w:rsidRPr="00E70F7B">
        <w:t xml:space="preserve"> </w:t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  <w:r w:rsidR="003D5F20">
        <w:rPr>
          <w:u w:val="single"/>
        </w:rPr>
        <w:tab/>
      </w:r>
    </w:p>
    <w:p w14:paraId="16302A4E" w14:textId="37CF9C64" w:rsidR="00317C07" w:rsidRPr="0021145F" w:rsidRDefault="00317C07" w:rsidP="00317C07">
      <w:pPr>
        <w:tabs>
          <w:tab w:val="left" w:pos="360"/>
        </w:tabs>
        <w:jc w:val="both"/>
        <w:rPr>
          <w:u w:val="single"/>
        </w:rPr>
      </w:pPr>
      <w:r>
        <w:t>2. М</w:t>
      </w:r>
      <w:r w:rsidRPr="00A8488D">
        <w:t>ест</w:t>
      </w:r>
      <w:r>
        <w:t>о</w:t>
      </w:r>
      <w:r w:rsidRPr="00A8488D">
        <w:t xml:space="preserve"> проведения НК</w:t>
      </w:r>
      <w:r w:rsidR="006E2C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91972" w14:textId="32AF6984" w:rsidR="00317C07" w:rsidRPr="00D305D7" w:rsidRDefault="00317C07" w:rsidP="00317C07">
      <w:pPr>
        <w:tabs>
          <w:tab w:val="num" w:pos="1392"/>
        </w:tabs>
      </w:pPr>
      <w:r>
        <w:t xml:space="preserve">3. </w:t>
      </w:r>
      <w:r w:rsidRPr="00697CB1">
        <w:t>Дата контроля</w:t>
      </w:r>
      <w:r w:rsidR="006E2C3F">
        <w:t>:</w:t>
      </w:r>
      <w:r w:rsidRPr="00697CB1">
        <w:t xml:space="preserve"> </w:t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</w:p>
    <w:p w14:paraId="36EAA82E" w14:textId="7E508E38" w:rsidR="00317C07" w:rsidRPr="009F5833" w:rsidRDefault="00317C07" w:rsidP="00317C07">
      <w:pPr>
        <w:tabs>
          <w:tab w:val="num" w:pos="1392"/>
        </w:tabs>
      </w:pPr>
      <w:r>
        <w:t xml:space="preserve">4. </w:t>
      </w:r>
      <w:r w:rsidRPr="008146AD">
        <w:t>Объём контроля</w:t>
      </w:r>
      <w:r>
        <w:t xml:space="preserve">: </w:t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>
        <w:rPr>
          <w:u w:val="single"/>
        </w:rPr>
        <w:tab/>
      </w:r>
      <w:r w:rsidRPr="00D305D7">
        <w:rPr>
          <w:u w:val="single"/>
        </w:rPr>
        <w:tab/>
      </w:r>
    </w:p>
    <w:p w14:paraId="1292A384" w14:textId="0E6FC7D8" w:rsidR="0021145F" w:rsidRPr="00FB34B7" w:rsidRDefault="00317C07" w:rsidP="0021145F">
      <w:pPr>
        <w:tabs>
          <w:tab w:val="num" w:pos="1392"/>
        </w:tabs>
        <w:rPr>
          <w:u w:val="single"/>
        </w:rPr>
      </w:pPr>
      <w:r w:rsidRPr="0087096D">
        <w:t>5</w:t>
      </w:r>
      <w:r w:rsidR="0021145F" w:rsidRPr="0087096D">
        <w:t>. Параметры контроля</w:t>
      </w:r>
      <w:r w:rsidR="006E2C3F" w:rsidRPr="0087096D">
        <w:t>:</w:t>
      </w:r>
      <w:r w:rsidR="00FB34B7">
        <w:t xml:space="preserve"> </w:t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  <w:r w:rsidR="00FB34B7">
        <w:rPr>
          <w:u w:val="single"/>
        </w:rPr>
        <w:tab/>
      </w:r>
    </w:p>
    <w:p w14:paraId="3DB04B9B" w14:textId="2056487A" w:rsidR="0021145F" w:rsidRPr="008146AD" w:rsidRDefault="00317C07" w:rsidP="0021145F">
      <w:pPr>
        <w:jc w:val="both"/>
        <w:rPr>
          <w:u w:val="single"/>
        </w:rPr>
      </w:pPr>
      <w:r>
        <w:t>6</w:t>
      </w:r>
      <w:r w:rsidR="0021145F" w:rsidRPr="008146AD">
        <w:t xml:space="preserve">. Средства контроля: </w:t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 w:rsidRPr="008146AD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</w:p>
    <w:p w14:paraId="279F9BE1" w14:textId="01AA4BBC" w:rsidR="0021145F" w:rsidRPr="008146AD" w:rsidRDefault="00317C07" w:rsidP="0021145F">
      <w:pPr>
        <w:jc w:val="both"/>
        <w:rPr>
          <w:u w:val="single"/>
        </w:rPr>
      </w:pPr>
      <w:r>
        <w:t>7</w:t>
      </w:r>
      <w:r w:rsidR="0021145F" w:rsidRPr="008146AD">
        <w:t xml:space="preserve">. </w:t>
      </w:r>
      <w:r w:rsidRPr="008146AD">
        <w:t>Контроль выполнен согласно</w:t>
      </w:r>
      <w:r w:rsidR="006E2C3F">
        <w:t xml:space="preserve">: </w:t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  <w:r w:rsidR="0021145F">
        <w:rPr>
          <w:u w:val="single"/>
        </w:rPr>
        <w:tab/>
      </w:r>
    </w:p>
    <w:p w14:paraId="312BD650" w14:textId="77777777" w:rsidR="0021145F" w:rsidRPr="008146AD" w:rsidRDefault="0021145F" w:rsidP="0021145F">
      <w:pPr>
        <w:ind w:left="2268"/>
        <w:jc w:val="center"/>
        <w:rPr>
          <w:sz w:val="16"/>
          <w:szCs w:val="16"/>
        </w:rPr>
      </w:pPr>
      <w:r w:rsidRPr="008146AD">
        <w:rPr>
          <w:sz w:val="16"/>
          <w:szCs w:val="16"/>
        </w:rPr>
        <w:t>(наименование и (или) шифр технической документации</w:t>
      </w:r>
      <w:r>
        <w:rPr>
          <w:sz w:val="16"/>
          <w:szCs w:val="16"/>
        </w:rPr>
        <w:t xml:space="preserve">, </w:t>
      </w:r>
      <w:r w:rsidRPr="006A3DE5">
        <w:rPr>
          <w:sz w:val="16"/>
          <w:szCs w:val="16"/>
        </w:rPr>
        <w:t>используем</w:t>
      </w:r>
      <w:r>
        <w:rPr>
          <w:sz w:val="16"/>
          <w:szCs w:val="16"/>
        </w:rPr>
        <w:t>ой</w:t>
      </w:r>
      <w:r w:rsidRPr="006A3DE5">
        <w:rPr>
          <w:sz w:val="16"/>
          <w:szCs w:val="16"/>
        </w:rPr>
        <w:t xml:space="preserve"> при НК и оценке его результатов</w:t>
      </w:r>
      <w:r w:rsidRPr="008146AD">
        <w:rPr>
          <w:sz w:val="16"/>
          <w:szCs w:val="16"/>
        </w:rPr>
        <w:t>)</w:t>
      </w:r>
    </w:p>
    <w:p w14:paraId="55D349B8" w14:textId="77777777" w:rsidR="0021145F" w:rsidRDefault="0021145F" w:rsidP="00996657">
      <w:pPr>
        <w:tabs>
          <w:tab w:val="left" w:pos="360"/>
        </w:tabs>
        <w:jc w:val="both"/>
      </w:pPr>
    </w:p>
    <w:p w14:paraId="5EDFFF61" w14:textId="6B394840" w:rsidR="00DB25A6" w:rsidRDefault="00DB25A6" w:rsidP="00A50C3C">
      <w:pPr>
        <w:widowControl w:val="0"/>
        <w:tabs>
          <w:tab w:val="left" w:pos="90"/>
          <w:tab w:val="center" w:pos="4677"/>
          <w:tab w:val="right" w:pos="9355"/>
        </w:tabs>
        <w:jc w:val="center"/>
        <w:rPr>
          <w:snapToGrid w:val="0"/>
          <w:color w:val="000000"/>
          <w:lang w:val="x-none" w:eastAsia="x-none"/>
        </w:rPr>
      </w:pPr>
      <w:r w:rsidRPr="008146AD">
        <w:rPr>
          <w:snapToGrid w:val="0"/>
          <w:color w:val="000000"/>
          <w:lang w:val="x-none" w:eastAsia="x-none"/>
        </w:rPr>
        <w:t>Результаты контроля</w:t>
      </w:r>
    </w:p>
    <w:p w14:paraId="1B54C1D9" w14:textId="361F6334" w:rsidR="00DB25A6" w:rsidRDefault="00DB25A6" w:rsidP="00DB25A6"/>
    <w:p w14:paraId="6D2D8805" w14:textId="77777777" w:rsidR="00E04F15" w:rsidRPr="005C15B1" w:rsidRDefault="00E04F15" w:rsidP="00DB25A6"/>
    <w:p w14:paraId="1D9D693E" w14:textId="43F1D047" w:rsidR="00DB25A6" w:rsidRDefault="00E04F15" w:rsidP="00E04F15">
      <w:pPr>
        <w:jc w:val="center"/>
      </w:pPr>
      <w:r w:rsidRPr="00BE3260">
        <w:t xml:space="preserve">Схема </w:t>
      </w:r>
      <w:r>
        <w:t>контроля (при наличии)</w:t>
      </w:r>
    </w:p>
    <w:p w14:paraId="49C5EA45" w14:textId="3C380DB8" w:rsidR="00E04F15" w:rsidRDefault="00E04F15" w:rsidP="00DB25A6"/>
    <w:p w14:paraId="4D732FCC" w14:textId="4A19ED04" w:rsidR="00E04F15" w:rsidRDefault="00E04F15" w:rsidP="00DB25A6"/>
    <w:p w14:paraId="5FA68240" w14:textId="1698F795" w:rsidR="001B28A5" w:rsidRDefault="001B28A5" w:rsidP="001B28A5">
      <w:pPr>
        <w:ind w:firstLine="709"/>
      </w:pPr>
      <w:r>
        <w:t>В</w:t>
      </w:r>
      <w:r w:rsidRPr="001B28A5">
        <w:t>ыводы о соответствии или несоответствии объекта НК установленным требованиям</w:t>
      </w:r>
    </w:p>
    <w:p w14:paraId="786E497B" w14:textId="77777777" w:rsidR="001B28A5" w:rsidRDefault="001B28A5" w:rsidP="00DB25A6"/>
    <w:p w14:paraId="4F45A569" w14:textId="77777777" w:rsidR="001B28A5" w:rsidRDefault="001B28A5" w:rsidP="00DB25A6"/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1511"/>
        <w:gridCol w:w="243"/>
        <w:gridCol w:w="2496"/>
      </w:tblGrid>
      <w:tr w:rsidR="00DB25A6" w:rsidRPr="000F7607" w14:paraId="0F1B360D" w14:textId="77777777" w:rsidTr="00E04F15">
        <w:tc>
          <w:tcPr>
            <w:tcW w:w="2647" w:type="pct"/>
            <w:tcMar>
              <w:left w:w="0" w:type="dxa"/>
              <w:right w:w="0" w:type="dxa"/>
            </w:tcMar>
          </w:tcPr>
          <w:p w14:paraId="3ADB26F9" w14:textId="78066C22" w:rsidR="00DB25A6" w:rsidRPr="000F7607" w:rsidRDefault="00805339" w:rsidP="000F0E1A">
            <w:r w:rsidRPr="00805339">
              <w:t>К</w:t>
            </w:r>
            <w:r w:rsidR="00DB25A6" w:rsidRPr="00805339">
              <w:t>онтроль выполнили: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0472E1D2" w14:textId="77777777" w:rsidR="00DB25A6" w:rsidRPr="000F7607" w:rsidRDefault="00DB25A6" w:rsidP="00721E19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464DF414" w14:textId="77777777" w:rsidR="00DB25A6" w:rsidRPr="000F7607" w:rsidRDefault="00DB25A6" w:rsidP="00721E19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37998559" w14:textId="77777777" w:rsidR="00DB25A6" w:rsidRPr="000F7607" w:rsidRDefault="00DB25A6" w:rsidP="00721E19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179D7842" w14:textId="77777777" w:rsidR="00DB25A6" w:rsidRPr="000F7607" w:rsidRDefault="00DB25A6" w:rsidP="00721E19"/>
        </w:tc>
      </w:tr>
      <w:tr w:rsidR="00DB25A6" w:rsidRPr="000F7607" w14:paraId="226EF82B" w14:textId="77777777" w:rsidTr="00E04F15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F53B6F" w14:textId="1BA94936" w:rsidR="00DB25A6" w:rsidRPr="002E56AE" w:rsidRDefault="00DB25A6" w:rsidP="00721E19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57F5D954" w14:textId="77777777" w:rsidR="00DB25A6" w:rsidRPr="002E56AE" w:rsidRDefault="00DB25A6" w:rsidP="00721E19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9F5AB6" w14:textId="77777777" w:rsidR="00DB25A6" w:rsidRPr="002E56AE" w:rsidRDefault="00DB25A6" w:rsidP="00721E19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3567C0E0" w14:textId="77777777" w:rsidR="00DB25A6" w:rsidRPr="002E56AE" w:rsidRDefault="00DB25A6" w:rsidP="00721E19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5F1329" w14:textId="21C5CE7E" w:rsidR="00DB25A6" w:rsidRPr="000F7607" w:rsidRDefault="00DB25A6" w:rsidP="00721E19">
            <w:pPr>
              <w:jc w:val="center"/>
            </w:pPr>
          </w:p>
        </w:tc>
      </w:tr>
      <w:tr w:rsidR="00DB25A6" w:rsidRPr="007C1A9A" w14:paraId="13EFBD8D" w14:textId="77777777" w:rsidTr="00E04F15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6334F28" w14:textId="77777777" w:rsidR="00DB25A6" w:rsidRPr="007C1A9A" w:rsidRDefault="00DB25A6" w:rsidP="003D5F20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49707A96" w14:textId="77777777" w:rsidR="00DB25A6" w:rsidRPr="007C1A9A" w:rsidRDefault="00DB25A6" w:rsidP="00721E19">
            <w:pPr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B1BAA26" w14:textId="77777777" w:rsidR="00DB25A6" w:rsidRPr="007C1A9A" w:rsidRDefault="00DB25A6" w:rsidP="00721E19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F5B75F4" w14:textId="77777777" w:rsidR="00DB25A6" w:rsidRPr="007C1A9A" w:rsidRDefault="00DB25A6" w:rsidP="00721E19">
            <w:pPr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2C8FF1D" w14:textId="77777777" w:rsidR="00DB25A6" w:rsidRPr="007C1A9A" w:rsidRDefault="00DB25A6" w:rsidP="00721E19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DB25A6" w:rsidRPr="000F7607" w14:paraId="76027DB4" w14:textId="77777777" w:rsidTr="00E04F15">
        <w:tc>
          <w:tcPr>
            <w:tcW w:w="2647" w:type="pct"/>
            <w:tcMar>
              <w:left w:w="0" w:type="dxa"/>
              <w:right w:w="0" w:type="dxa"/>
            </w:tcMar>
          </w:tcPr>
          <w:p w14:paraId="6F477EAB" w14:textId="77777777" w:rsidR="00DB25A6" w:rsidRPr="000F7607" w:rsidRDefault="00DB25A6" w:rsidP="00721E19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24D36C05" w14:textId="77777777" w:rsidR="00DB25A6" w:rsidRPr="000F7607" w:rsidRDefault="00DB25A6" w:rsidP="00721E19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5DE3C612" w14:textId="77777777" w:rsidR="00DB25A6" w:rsidRPr="000F7607" w:rsidRDefault="00DB25A6" w:rsidP="00721E19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6327A9B" w14:textId="77777777" w:rsidR="00DB25A6" w:rsidRPr="000F7607" w:rsidRDefault="00DB25A6" w:rsidP="00721E19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59964C85" w14:textId="77777777" w:rsidR="00DB25A6" w:rsidRPr="000F7607" w:rsidRDefault="00DB25A6" w:rsidP="00721E19"/>
        </w:tc>
      </w:tr>
      <w:tr w:rsidR="00DB25A6" w:rsidRPr="000F7607" w14:paraId="057C1C32" w14:textId="77777777" w:rsidTr="00E04F15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9D581A" w14:textId="2841CED3" w:rsidR="00DB25A6" w:rsidRPr="000F7607" w:rsidRDefault="00DB25A6" w:rsidP="00721E19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2749C513" w14:textId="77777777" w:rsidR="00DB25A6" w:rsidRPr="000F7607" w:rsidRDefault="00DB25A6" w:rsidP="00721E19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1A2565" w14:textId="77777777" w:rsidR="00DB25A6" w:rsidRPr="000F7607" w:rsidRDefault="00DB25A6" w:rsidP="00721E19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A197613" w14:textId="77777777" w:rsidR="00DB25A6" w:rsidRPr="000F7607" w:rsidRDefault="00DB25A6" w:rsidP="00721E19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D37D57" w14:textId="1EBD1B4B" w:rsidR="00DB25A6" w:rsidRPr="000F7607" w:rsidRDefault="00DB25A6" w:rsidP="00721E19">
            <w:pPr>
              <w:jc w:val="center"/>
            </w:pPr>
          </w:p>
        </w:tc>
      </w:tr>
      <w:tr w:rsidR="00DB25A6" w:rsidRPr="007C1A9A" w14:paraId="2219BBE9" w14:textId="77777777" w:rsidTr="00E04F15">
        <w:trPr>
          <w:trHeight w:val="60"/>
        </w:trPr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5525660" w14:textId="77777777" w:rsidR="00DB25A6" w:rsidRPr="007C1A9A" w:rsidRDefault="00DB25A6" w:rsidP="00721E19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42C85ACB" w14:textId="77777777" w:rsidR="00DB25A6" w:rsidRPr="007C1A9A" w:rsidRDefault="00DB25A6" w:rsidP="00721E19">
            <w:pPr>
              <w:jc w:val="center"/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B50073F" w14:textId="77777777" w:rsidR="00DB25A6" w:rsidRPr="007C1A9A" w:rsidRDefault="00DB25A6" w:rsidP="00721E19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832CC22" w14:textId="77777777" w:rsidR="00DB25A6" w:rsidRPr="007C1A9A" w:rsidRDefault="00DB25A6" w:rsidP="00721E19">
            <w:pPr>
              <w:jc w:val="center"/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CE22CB" w14:textId="77777777" w:rsidR="00DB25A6" w:rsidRPr="007C1A9A" w:rsidRDefault="00DB25A6" w:rsidP="00721E19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(инициалы, фамилия)</w:t>
            </w:r>
          </w:p>
        </w:tc>
      </w:tr>
    </w:tbl>
    <w:p w14:paraId="504A9E5A" w14:textId="77777777" w:rsidR="00DB25A6" w:rsidRDefault="00DB25A6" w:rsidP="00DB25A6">
      <w:pPr>
        <w:suppressAutoHyphens/>
        <w:autoSpaceDE w:val="0"/>
        <w:autoSpaceDN w:val="0"/>
        <w:adjustRightInd w:val="0"/>
        <w:jc w:val="right"/>
        <w:rPr>
          <w:b/>
          <w:szCs w:val="28"/>
          <w:u w:val="single"/>
        </w:rPr>
      </w:pPr>
    </w:p>
    <w:p w14:paraId="4C23CEF8" w14:textId="1D843E75" w:rsidR="00453CD4" w:rsidRPr="00E85DCD" w:rsidRDefault="00453CD4" w:rsidP="00453CD4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>Приложение № 4</w:t>
      </w:r>
    </w:p>
    <w:p w14:paraId="14C7D6CA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5187BCED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5F67BD1E" w14:textId="77777777" w:rsidR="00453CD4" w:rsidRPr="00E85DCD" w:rsidRDefault="00453CD4" w:rsidP="00453CD4">
      <w:pPr>
        <w:ind w:left="4536"/>
        <w:jc w:val="center"/>
        <w:rPr>
          <w:szCs w:val="28"/>
        </w:rPr>
      </w:pPr>
    </w:p>
    <w:p w14:paraId="29CF0CC1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07290E53" w14:textId="10F3C31D" w:rsidR="00453CD4" w:rsidRDefault="00453CD4" w:rsidP="00453CD4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ФОРМА АКТА ПО РЕЗУЛЬТАТАМ</w:t>
      </w:r>
      <w:r>
        <w:rPr>
          <w:b/>
        </w:rPr>
        <w:br/>
      </w:r>
      <w:r w:rsidR="00C350F7" w:rsidRPr="00C350F7">
        <w:rPr>
          <w:b/>
        </w:rPr>
        <w:t>ПРОВЕДЕНИЯ НЕРАЗРУШАЮЩЕГО КОНТРОЛЯ,</w:t>
      </w:r>
      <w:r w:rsidR="00C350F7">
        <w:rPr>
          <w:b/>
        </w:rPr>
        <w:br/>
      </w:r>
      <w:r w:rsidR="00C350F7" w:rsidRPr="00C350F7">
        <w:rPr>
          <w:b/>
        </w:rPr>
        <w:t>РАЗРУШАЮЩЕГО КОНТРОЛЯ ТЕХНИЧЕСКИХ УСТРОЙСТВ, ОБСЛЕДОВАНИЯ ЗДАНИЙ И СООРУЖЕНИЙ</w:t>
      </w:r>
    </w:p>
    <w:p w14:paraId="0F9FDE0D" w14:textId="77777777" w:rsidR="00317C07" w:rsidRDefault="00317C07" w:rsidP="00317C07"/>
    <w:p w14:paraId="031658A4" w14:textId="77777777" w:rsidR="00317C07" w:rsidRPr="00C350F7" w:rsidRDefault="00317C07" w:rsidP="00317C07"/>
    <w:p w14:paraId="0B533CBC" w14:textId="77777777" w:rsidR="00317C07" w:rsidRPr="00317C07" w:rsidRDefault="00317C07" w:rsidP="00317C07">
      <w:pPr>
        <w:suppressAutoHyphens/>
        <w:autoSpaceDE w:val="0"/>
        <w:autoSpaceDN w:val="0"/>
        <w:adjustRightInd w:val="0"/>
        <w:rPr>
          <w:bCs/>
          <w:szCs w:val="28"/>
          <w:u w:val="single"/>
        </w:rPr>
      </w:pP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</w:p>
    <w:p w14:paraId="134DB1C6" w14:textId="4270E9A6" w:rsidR="00317C07" w:rsidRPr="00542FEB" w:rsidRDefault="00317C07" w:rsidP="00317C07">
      <w:pPr>
        <w:pStyle w:val="af0"/>
        <w:suppressAutoHyphens/>
        <w:jc w:val="center"/>
        <w:rPr>
          <w:sz w:val="20"/>
        </w:rPr>
      </w:pPr>
      <w:r w:rsidRPr="009971C4">
        <w:rPr>
          <w:sz w:val="20"/>
        </w:rPr>
        <w:t xml:space="preserve">(организация, </w:t>
      </w:r>
      <w:r w:rsidR="000F0E1A">
        <w:rPr>
          <w:sz w:val="20"/>
        </w:rPr>
        <w:t>проводившая работы, или организация, проводящая экспертизу</w:t>
      </w:r>
      <w:r w:rsidRPr="009971C4">
        <w:rPr>
          <w:sz w:val="20"/>
        </w:rPr>
        <w:t>)</w:t>
      </w:r>
    </w:p>
    <w:p w14:paraId="26A9A940" w14:textId="77777777" w:rsidR="00317C07" w:rsidRPr="00FF1038" w:rsidRDefault="00317C07" w:rsidP="00317C07"/>
    <w:p w14:paraId="55CECCE9" w14:textId="77777777" w:rsidR="00317C07" w:rsidRPr="00542FEB" w:rsidRDefault="00317C07" w:rsidP="00317C07">
      <w:pPr>
        <w:suppressAutoHyphens/>
        <w:jc w:val="center"/>
      </w:pPr>
      <w:r w:rsidRPr="0040144D">
        <w:t xml:space="preserve">АКТ № </w:t>
      </w:r>
      <w:r>
        <w:rPr>
          <w:u w:val="single"/>
        </w:rPr>
        <w:tab/>
      </w:r>
      <w:r>
        <w:t xml:space="preserve"> </w:t>
      </w:r>
      <w:r w:rsidRPr="0040144D">
        <w:rPr>
          <w:snapToGrid w:val="0"/>
          <w:color w:val="000000"/>
        </w:rPr>
        <w:t>от «</w:t>
      </w:r>
      <w:r>
        <w:rPr>
          <w:snapToGrid w:val="0"/>
          <w:color w:val="000000"/>
          <w:u w:val="single"/>
        </w:rPr>
        <w:tab/>
        <w:t xml:space="preserve">     </w:t>
      </w:r>
      <w:r w:rsidRPr="0040144D">
        <w:rPr>
          <w:snapToGrid w:val="0"/>
          <w:color w:val="000000"/>
        </w:rPr>
        <w:t xml:space="preserve">» 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20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г.</w:t>
      </w:r>
    </w:p>
    <w:p w14:paraId="7997E1DE" w14:textId="38870065" w:rsidR="00317C07" w:rsidRPr="0087096D" w:rsidRDefault="00317C07" w:rsidP="00317C07">
      <w:pPr>
        <w:jc w:val="center"/>
      </w:pPr>
      <w:r w:rsidRPr="0087096D">
        <w:t xml:space="preserve">вид </w:t>
      </w:r>
      <w:r w:rsidR="00453C26" w:rsidRPr="0087096D">
        <w:t>работ</w:t>
      </w:r>
    </w:p>
    <w:p w14:paraId="52C0F44A" w14:textId="77777777" w:rsidR="00317C07" w:rsidRPr="0087096D" w:rsidRDefault="00317C07" w:rsidP="00317C07"/>
    <w:p w14:paraId="4F68916D" w14:textId="70CF001B" w:rsidR="00317C07" w:rsidRPr="0087096D" w:rsidRDefault="00317C07" w:rsidP="00317C07">
      <w:pPr>
        <w:tabs>
          <w:tab w:val="num" w:pos="1392"/>
        </w:tabs>
        <w:rPr>
          <w:u w:val="single"/>
        </w:rPr>
      </w:pPr>
      <w:r w:rsidRPr="0087096D">
        <w:t>1. Объект контроля</w:t>
      </w:r>
      <w:r w:rsidR="006E2C3F" w:rsidRPr="0087096D">
        <w:t>:</w:t>
      </w:r>
      <w:r w:rsidRPr="0087096D">
        <w:t xml:space="preserve">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799FD491" w14:textId="14A3F3DC" w:rsidR="00317C07" w:rsidRPr="0087096D" w:rsidRDefault="00317C07" w:rsidP="00317C07">
      <w:pPr>
        <w:tabs>
          <w:tab w:val="left" w:pos="360"/>
        </w:tabs>
        <w:jc w:val="both"/>
        <w:rPr>
          <w:u w:val="single"/>
        </w:rPr>
      </w:pPr>
      <w:r w:rsidRPr="0087096D">
        <w:t>2. Место проведения НК</w:t>
      </w:r>
      <w:r w:rsidR="006E2C3F" w:rsidRPr="0087096D">
        <w:t>:</w:t>
      </w:r>
      <w:r w:rsidRPr="0087096D">
        <w:t xml:space="preserve">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03AAB3F1" w14:textId="50440D0F" w:rsidR="00317C07" w:rsidRPr="0087096D" w:rsidRDefault="00317C07" w:rsidP="00317C07">
      <w:pPr>
        <w:tabs>
          <w:tab w:val="num" w:pos="1392"/>
        </w:tabs>
      </w:pPr>
      <w:r w:rsidRPr="0087096D">
        <w:t>3. Дата контроля</w:t>
      </w:r>
      <w:r w:rsidR="006E2C3F" w:rsidRPr="0087096D">
        <w:t>:</w:t>
      </w:r>
      <w:r w:rsidRPr="0087096D">
        <w:t xml:space="preserve">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46C5E25E" w14:textId="77777777" w:rsidR="00317C07" w:rsidRPr="0087096D" w:rsidRDefault="00317C07" w:rsidP="00317C07">
      <w:pPr>
        <w:tabs>
          <w:tab w:val="num" w:pos="1392"/>
        </w:tabs>
      </w:pPr>
      <w:r w:rsidRPr="0087096D">
        <w:t xml:space="preserve">4. Объём контроля: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308A045E" w14:textId="5DB5DF06" w:rsidR="00317C07" w:rsidRPr="0087096D" w:rsidRDefault="00317C07" w:rsidP="00317C07">
      <w:pPr>
        <w:tabs>
          <w:tab w:val="num" w:pos="1392"/>
        </w:tabs>
        <w:rPr>
          <w:u w:val="single"/>
        </w:rPr>
      </w:pPr>
      <w:r w:rsidRPr="0087096D">
        <w:t>5. Параметры контроля</w:t>
      </w:r>
      <w:r w:rsidR="006E2C3F" w:rsidRPr="0087096D">
        <w:t>:</w:t>
      </w:r>
      <w:r w:rsidRPr="0087096D">
        <w:t xml:space="preserve">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39D66A48" w14:textId="77777777" w:rsidR="00317C07" w:rsidRPr="0087096D" w:rsidRDefault="00317C07" w:rsidP="00317C07">
      <w:pPr>
        <w:jc w:val="both"/>
        <w:rPr>
          <w:u w:val="single"/>
        </w:rPr>
      </w:pPr>
      <w:r w:rsidRPr="0087096D">
        <w:t xml:space="preserve">6. Средства контроля: 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71B827B7" w14:textId="146C2A6A" w:rsidR="00317C07" w:rsidRPr="0087096D" w:rsidRDefault="00317C07" w:rsidP="00317C07">
      <w:pPr>
        <w:jc w:val="both"/>
        <w:rPr>
          <w:u w:val="single"/>
        </w:rPr>
      </w:pPr>
      <w:r w:rsidRPr="0087096D">
        <w:t>7. Контроль выполнен согласно</w:t>
      </w:r>
      <w:r w:rsidR="006E2C3F" w:rsidRPr="0087096D">
        <w:t>:</w:t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  <w:r w:rsidRPr="0087096D">
        <w:rPr>
          <w:u w:val="single"/>
        </w:rPr>
        <w:tab/>
      </w:r>
    </w:p>
    <w:p w14:paraId="40D89656" w14:textId="77777777" w:rsidR="00317C07" w:rsidRPr="0087096D" w:rsidRDefault="00317C07" w:rsidP="00317C07">
      <w:pPr>
        <w:ind w:left="2268"/>
        <w:jc w:val="center"/>
        <w:rPr>
          <w:sz w:val="16"/>
          <w:szCs w:val="16"/>
        </w:rPr>
      </w:pPr>
      <w:r w:rsidRPr="0087096D">
        <w:rPr>
          <w:sz w:val="16"/>
          <w:szCs w:val="16"/>
        </w:rPr>
        <w:t>(наименование и (или) шифр технической документации, используемой при НК и оценке его результатов)</w:t>
      </w:r>
    </w:p>
    <w:p w14:paraId="500C28A6" w14:textId="77777777" w:rsidR="00317C07" w:rsidRPr="0087096D" w:rsidRDefault="00317C07" w:rsidP="00317C07">
      <w:pPr>
        <w:tabs>
          <w:tab w:val="left" w:pos="360"/>
        </w:tabs>
        <w:jc w:val="both"/>
      </w:pPr>
    </w:p>
    <w:p w14:paraId="7D80461D" w14:textId="77777777" w:rsidR="00317C07" w:rsidRDefault="00317C07" w:rsidP="00A50C3C">
      <w:pPr>
        <w:widowControl w:val="0"/>
        <w:tabs>
          <w:tab w:val="left" w:pos="90"/>
          <w:tab w:val="center" w:pos="4677"/>
          <w:tab w:val="right" w:pos="9355"/>
        </w:tabs>
        <w:jc w:val="center"/>
        <w:rPr>
          <w:snapToGrid w:val="0"/>
          <w:color w:val="000000"/>
          <w:lang w:val="x-none" w:eastAsia="x-none"/>
        </w:rPr>
      </w:pPr>
      <w:r w:rsidRPr="0087096D">
        <w:rPr>
          <w:snapToGrid w:val="0"/>
          <w:color w:val="000000"/>
          <w:lang w:val="x-none" w:eastAsia="x-none"/>
        </w:rPr>
        <w:t>Результаты контроля</w:t>
      </w:r>
    </w:p>
    <w:p w14:paraId="778CB934" w14:textId="38F40B4D" w:rsidR="00317C07" w:rsidRDefault="00317C07" w:rsidP="00317C07"/>
    <w:p w14:paraId="05624B96" w14:textId="77777777" w:rsidR="00A50C3C" w:rsidRPr="005C15B1" w:rsidRDefault="00A50C3C" w:rsidP="00317C07"/>
    <w:p w14:paraId="6CA9E8F0" w14:textId="77777777" w:rsidR="00317C07" w:rsidRDefault="00317C07" w:rsidP="00317C07">
      <w:pPr>
        <w:jc w:val="center"/>
      </w:pPr>
      <w:r w:rsidRPr="00BE3260">
        <w:t xml:space="preserve">Схема </w:t>
      </w:r>
      <w:r>
        <w:t>контроля (при наличии)</w:t>
      </w:r>
    </w:p>
    <w:p w14:paraId="18504752" w14:textId="26FA7F54" w:rsidR="00317C07" w:rsidRDefault="00317C07" w:rsidP="00317C07"/>
    <w:p w14:paraId="72F37814" w14:textId="77777777" w:rsidR="00A50C3C" w:rsidRDefault="00A50C3C" w:rsidP="00317C07"/>
    <w:p w14:paraId="5ACCE111" w14:textId="28E5D6BF" w:rsidR="00317C07" w:rsidRDefault="00317C07" w:rsidP="00317C07">
      <w:pPr>
        <w:ind w:firstLine="709"/>
      </w:pPr>
      <w:r>
        <w:t>В</w:t>
      </w:r>
      <w:r w:rsidRPr="001B28A5">
        <w:t>ыводы о соответствии или несоответствии объекта установленным требованиям</w:t>
      </w:r>
    </w:p>
    <w:p w14:paraId="00E31F93" w14:textId="77777777" w:rsidR="00317C07" w:rsidRDefault="00317C07" w:rsidP="00317C07"/>
    <w:p w14:paraId="243EE813" w14:textId="77777777" w:rsidR="00317C07" w:rsidRDefault="00317C07" w:rsidP="00317C07"/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1511"/>
        <w:gridCol w:w="243"/>
        <w:gridCol w:w="2496"/>
      </w:tblGrid>
      <w:tr w:rsidR="00317C07" w:rsidRPr="000F7607" w14:paraId="5E238E6E" w14:textId="77777777" w:rsidTr="006453B8">
        <w:tc>
          <w:tcPr>
            <w:tcW w:w="2647" w:type="pct"/>
            <w:tcMar>
              <w:left w:w="0" w:type="dxa"/>
              <w:right w:w="0" w:type="dxa"/>
            </w:tcMar>
          </w:tcPr>
          <w:p w14:paraId="1C59F80C" w14:textId="77777777" w:rsidR="00317C07" w:rsidRPr="000F7607" w:rsidRDefault="00317C07" w:rsidP="000F0E1A">
            <w:r w:rsidRPr="00805339">
              <w:t>Контроль выполнили: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428DACDA" w14:textId="77777777" w:rsidR="00317C07" w:rsidRPr="000F7607" w:rsidRDefault="00317C07" w:rsidP="000F0E1A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502D0A23" w14:textId="77777777" w:rsidR="00317C07" w:rsidRPr="000F7607" w:rsidRDefault="00317C07" w:rsidP="000F0E1A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AEAC843" w14:textId="77777777" w:rsidR="00317C07" w:rsidRPr="000F7607" w:rsidRDefault="00317C07" w:rsidP="000F0E1A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4C11B397" w14:textId="77777777" w:rsidR="00317C07" w:rsidRPr="000F7607" w:rsidRDefault="00317C07" w:rsidP="000F0E1A"/>
        </w:tc>
      </w:tr>
      <w:tr w:rsidR="00317C07" w:rsidRPr="000F7607" w14:paraId="0879C0AC" w14:textId="77777777" w:rsidTr="006453B8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1C055A" w14:textId="77777777" w:rsidR="00317C07" w:rsidRPr="002E56AE" w:rsidRDefault="00317C07" w:rsidP="006453B8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6F061D0B" w14:textId="77777777" w:rsidR="00317C07" w:rsidRPr="002E56AE" w:rsidRDefault="00317C07" w:rsidP="006453B8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95168C" w14:textId="77777777" w:rsidR="00317C07" w:rsidRPr="002E56AE" w:rsidRDefault="00317C07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A8ED3E5" w14:textId="77777777" w:rsidR="00317C07" w:rsidRPr="002E56AE" w:rsidRDefault="00317C07" w:rsidP="006453B8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63ECA2" w14:textId="77777777" w:rsidR="00317C07" w:rsidRPr="000F7607" w:rsidRDefault="00317C07" w:rsidP="006453B8">
            <w:pPr>
              <w:jc w:val="center"/>
            </w:pPr>
          </w:p>
        </w:tc>
      </w:tr>
      <w:tr w:rsidR="00317C07" w:rsidRPr="007C1A9A" w14:paraId="433A7FB2" w14:textId="77777777" w:rsidTr="006453B8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E13457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77A1CDBC" w14:textId="77777777" w:rsidR="00317C07" w:rsidRPr="007C1A9A" w:rsidRDefault="00317C07" w:rsidP="006453B8">
            <w:pPr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5EA73A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B420E58" w14:textId="77777777" w:rsidR="00317C07" w:rsidRPr="007C1A9A" w:rsidRDefault="00317C07" w:rsidP="006453B8">
            <w:pPr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02D4199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317C07" w:rsidRPr="000F7607" w14:paraId="6BBBCF03" w14:textId="77777777" w:rsidTr="00A50C3C">
        <w:tc>
          <w:tcPr>
            <w:tcW w:w="2647" w:type="pct"/>
            <w:tcMar>
              <w:left w:w="0" w:type="dxa"/>
              <w:right w:w="0" w:type="dxa"/>
            </w:tcMar>
          </w:tcPr>
          <w:p w14:paraId="3641A5D5" w14:textId="77777777" w:rsidR="00317C07" w:rsidRPr="000F7607" w:rsidRDefault="00317C07" w:rsidP="006453B8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0F83B1E0" w14:textId="77777777" w:rsidR="00317C07" w:rsidRPr="000F7607" w:rsidRDefault="00317C07" w:rsidP="006453B8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4A4B9B84" w14:textId="77777777" w:rsidR="00317C07" w:rsidRPr="000F7607" w:rsidRDefault="00317C07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5199F92F" w14:textId="77777777" w:rsidR="00317C07" w:rsidRPr="000F7607" w:rsidRDefault="00317C07" w:rsidP="006453B8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1AF95EF0" w14:textId="77777777" w:rsidR="00317C07" w:rsidRPr="000F7607" w:rsidRDefault="00317C07" w:rsidP="006453B8"/>
        </w:tc>
      </w:tr>
      <w:tr w:rsidR="00317C07" w:rsidRPr="000F7607" w14:paraId="173E0574" w14:textId="77777777" w:rsidTr="00A50C3C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019E47" w14:textId="77777777" w:rsidR="00317C07" w:rsidRPr="000F7607" w:rsidRDefault="00317C07" w:rsidP="006453B8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1C21CAC2" w14:textId="77777777" w:rsidR="00317C07" w:rsidRPr="000F7607" w:rsidRDefault="00317C07" w:rsidP="006453B8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6C3A75" w14:textId="77777777" w:rsidR="00317C07" w:rsidRPr="000F7607" w:rsidRDefault="00317C07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E0B8D5E" w14:textId="77777777" w:rsidR="00317C07" w:rsidRPr="000F7607" w:rsidRDefault="00317C07" w:rsidP="006453B8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B3A72" w14:textId="77777777" w:rsidR="00317C07" w:rsidRPr="000F7607" w:rsidRDefault="00317C07" w:rsidP="006453B8">
            <w:pPr>
              <w:jc w:val="center"/>
            </w:pPr>
          </w:p>
        </w:tc>
      </w:tr>
      <w:tr w:rsidR="00317C07" w:rsidRPr="007C1A9A" w14:paraId="3135003E" w14:textId="77777777" w:rsidTr="00A50C3C">
        <w:trPr>
          <w:trHeight w:val="60"/>
        </w:trPr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63E50B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3056AFCA" w14:textId="77777777" w:rsidR="00317C07" w:rsidRPr="007C1A9A" w:rsidRDefault="00317C07" w:rsidP="006453B8">
            <w:pPr>
              <w:jc w:val="center"/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8A2953A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6043986D" w14:textId="77777777" w:rsidR="00317C07" w:rsidRPr="007C1A9A" w:rsidRDefault="00317C07" w:rsidP="006453B8">
            <w:pPr>
              <w:jc w:val="center"/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C3B7CF2" w14:textId="77777777" w:rsidR="00317C07" w:rsidRPr="007C1A9A" w:rsidRDefault="00317C07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(инициалы, фамилия)</w:t>
            </w:r>
          </w:p>
        </w:tc>
      </w:tr>
      <w:tr w:rsidR="000F0E1A" w:rsidRPr="007C1A9A" w14:paraId="3F6B6B97" w14:textId="77777777" w:rsidTr="000F0E1A">
        <w:trPr>
          <w:trHeight w:val="60"/>
        </w:trPr>
        <w:tc>
          <w:tcPr>
            <w:tcW w:w="2647" w:type="pct"/>
            <w:tcMar>
              <w:left w:w="0" w:type="dxa"/>
              <w:right w:w="0" w:type="dxa"/>
            </w:tcMar>
          </w:tcPr>
          <w:p w14:paraId="43AAEF9D" w14:textId="7777777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0FB73D05" w14:textId="7777777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  <w:tc>
          <w:tcPr>
            <w:tcW w:w="784" w:type="pct"/>
            <w:tcMar>
              <w:left w:w="0" w:type="dxa"/>
              <w:right w:w="0" w:type="dxa"/>
            </w:tcMar>
          </w:tcPr>
          <w:p w14:paraId="03AC9A46" w14:textId="7777777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FA71E6A" w14:textId="7777777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194677B7" w14:textId="7777777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</w:tr>
      <w:tr w:rsidR="000F0E1A" w:rsidRPr="000F7607" w14:paraId="7677C9EC" w14:textId="77777777" w:rsidTr="006453B8">
        <w:tc>
          <w:tcPr>
            <w:tcW w:w="2647" w:type="pct"/>
            <w:tcMar>
              <w:left w:w="0" w:type="dxa"/>
              <w:right w:w="0" w:type="dxa"/>
            </w:tcMar>
          </w:tcPr>
          <w:p w14:paraId="374C8FD9" w14:textId="703BE10E" w:rsidR="000F0E1A" w:rsidRPr="000F7607" w:rsidRDefault="000F0E1A" w:rsidP="006453B8">
            <w:r>
              <w:t>Руководитель организации</w:t>
            </w:r>
            <w:r w:rsidRPr="00805339">
              <w:t>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0F37460F" w14:textId="77777777" w:rsidR="000F0E1A" w:rsidRPr="000F7607" w:rsidRDefault="000F0E1A" w:rsidP="006453B8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56877933" w14:textId="77777777" w:rsidR="000F0E1A" w:rsidRPr="000F7607" w:rsidRDefault="000F0E1A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26418BDF" w14:textId="77777777" w:rsidR="000F0E1A" w:rsidRPr="000F7607" w:rsidRDefault="000F0E1A" w:rsidP="006453B8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3B9FA488" w14:textId="77777777" w:rsidR="000F0E1A" w:rsidRPr="000F7607" w:rsidRDefault="000F0E1A" w:rsidP="006453B8"/>
        </w:tc>
      </w:tr>
      <w:tr w:rsidR="000F0E1A" w:rsidRPr="000F7607" w14:paraId="5CD05200" w14:textId="77777777" w:rsidTr="006453B8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8A5EBD" w14:textId="77777777" w:rsidR="000F0E1A" w:rsidRPr="002E56AE" w:rsidRDefault="000F0E1A" w:rsidP="006453B8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13616A2E" w14:textId="77777777" w:rsidR="000F0E1A" w:rsidRPr="002E56AE" w:rsidRDefault="000F0E1A" w:rsidP="006453B8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332162" w14:textId="77777777" w:rsidR="000F0E1A" w:rsidRPr="002E56AE" w:rsidRDefault="000F0E1A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139468B2" w14:textId="77777777" w:rsidR="000F0E1A" w:rsidRPr="002E56AE" w:rsidRDefault="000F0E1A" w:rsidP="006453B8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814211" w14:textId="77777777" w:rsidR="000F0E1A" w:rsidRPr="000F7607" w:rsidRDefault="000F0E1A" w:rsidP="006453B8">
            <w:pPr>
              <w:jc w:val="center"/>
            </w:pPr>
          </w:p>
        </w:tc>
      </w:tr>
      <w:tr w:rsidR="000F0E1A" w:rsidRPr="007C1A9A" w14:paraId="341B4BC1" w14:textId="77777777" w:rsidTr="006453B8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E6C34F" w14:textId="7F1BC5A7" w:rsidR="000F0E1A" w:rsidRPr="007C1A9A" w:rsidRDefault="000F0E1A" w:rsidP="006453B8">
            <w:pPr>
              <w:jc w:val="center"/>
              <w:rPr>
                <w:sz w:val="18"/>
              </w:rPr>
            </w:pP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35DF8A76" w14:textId="77777777" w:rsidR="000F0E1A" w:rsidRPr="007C1A9A" w:rsidRDefault="000F0E1A" w:rsidP="006453B8">
            <w:pPr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BCFA5C2" w14:textId="77777777" w:rsidR="000F0E1A" w:rsidRPr="007C1A9A" w:rsidRDefault="000F0E1A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4816FBF6" w14:textId="77777777" w:rsidR="000F0E1A" w:rsidRPr="007C1A9A" w:rsidRDefault="000F0E1A" w:rsidP="006453B8">
            <w:pPr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CCE934" w14:textId="77777777" w:rsidR="000F0E1A" w:rsidRPr="007C1A9A" w:rsidRDefault="000F0E1A" w:rsidP="006453B8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0F0E1A" w:rsidRPr="000F7607" w14:paraId="3BBC6FC1" w14:textId="77777777" w:rsidTr="006453B8">
        <w:tc>
          <w:tcPr>
            <w:tcW w:w="2647" w:type="pct"/>
            <w:tcMar>
              <w:left w:w="0" w:type="dxa"/>
              <w:right w:w="0" w:type="dxa"/>
            </w:tcMar>
          </w:tcPr>
          <w:p w14:paraId="1635F91E" w14:textId="77777777" w:rsidR="000F0E1A" w:rsidRPr="000F7607" w:rsidRDefault="000F0E1A" w:rsidP="006453B8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2FA2AABF" w14:textId="77777777" w:rsidR="000F0E1A" w:rsidRPr="000F7607" w:rsidRDefault="000F0E1A" w:rsidP="006453B8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0E7D39BB" w14:textId="77777777" w:rsidR="000F0E1A" w:rsidRPr="000F7607" w:rsidRDefault="000F0E1A" w:rsidP="006453B8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751C7453" w14:textId="77777777" w:rsidR="000F0E1A" w:rsidRPr="000F7607" w:rsidRDefault="000F0E1A" w:rsidP="006453B8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5FA79999" w14:textId="77777777" w:rsidR="000F0E1A" w:rsidRPr="000F7607" w:rsidRDefault="000F0E1A" w:rsidP="006453B8"/>
        </w:tc>
      </w:tr>
    </w:tbl>
    <w:p w14:paraId="6A86B9B3" w14:textId="2C61B304" w:rsidR="006627DE" w:rsidRPr="00E85DCD" w:rsidRDefault="006627DE" w:rsidP="006627DE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>Приложение № 5</w:t>
      </w:r>
    </w:p>
    <w:p w14:paraId="4D8EFA84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012D88C7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4AE4E035" w14:textId="77777777" w:rsidR="006627DE" w:rsidRPr="00E85DCD" w:rsidRDefault="006627DE" w:rsidP="006627DE">
      <w:pPr>
        <w:ind w:left="4536"/>
        <w:jc w:val="center"/>
        <w:rPr>
          <w:szCs w:val="28"/>
        </w:rPr>
      </w:pPr>
    </w:p>
    <w:p w14:paraId="497A27A6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6E4FDACD" w14:textId="52AC02F3" w:rsidR="006627DE" w:rsidRDefault="006627DE" w:rsidP="006627DE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ПРИНЦИПИАЛЬН</w:t>
      </w:r>
      <w:r w:rsidR="00210EC6">
        <w:rPr>
          <w:b/>
        </w:rPr>
        <w:t>ЫЕ</w:t>
      </w:r>
      <w:r>
        <w:rPr>
          <w:b/>
        </w:rPr>
        <w:t xml:space="preserve"> СХЕМ</w:t>
      </w:r>
      <w:r w:rsidR="00210EC6">
        <w:rPr>
          <w:b/>
        </w:rPr>
        <w:t>Ы</w:t>
      </w:r>
      <w:r>
        <w:rPr>
          <w:b/>
        </w:rPr>
        <w:t xml:space="preserve"> ОЦЕНКИ ТЕХНИЧЕСКОГО СОСТОЯНИЯ</w:t>
      </w:r>
      <w:r w:rsidRPr="00C350F7">
        <w:rPr>
          <w:b/>
        </w:rPr>
        <w:t xml:space="preserve"> ТЕХНИЧЕСКИХ УСТРОЙСТВ,</w:t>
      </w:r>
      <w:r>
        <w:rPr>
          <w:b/>
        </w:rPr>
        <w:br/>
      </w:r>
      <w:r w:rsidRPr="00C350F7">
        <w:rPr>
          <w:b/>
        </w:rPr>
        <w:t>ЗДАНИЙ И СООРУЖЕНИЙ</w:t>
      </w:r>
    </w:p>
    <w:p w14:paraId="639F9137" w14:textId="1630FDE0" w:rsidR="00C51C17" w:rsidRDefault="00C51C17" w:rsidP="00DB25A6"/>
    <w:p w14:paraId="70883D49" w14:textId="7D6022FE" w:rsidR="00210EC6" w:rsidRDefault="00210EC6">
      <w:r>
        <w:br w:type="page"/>
      </w:r>
    </w:p>
    <w:p w14:paraId="09DB5887" w14:textId="77777777" w:rsidR="00210EC6" w:rsidRDefault="00210EC6" w:rsidP="00DB25A6">
      <w:pPr>
        <w:sectPr w:rsidR="00210EC6" w:rsidSect="0077026A">
          <w:headerReference w:type="default" r:id="rId13"/>
          <w:pgSz w:w="11907" w:h="16840" w:code="9"/>
          <w:pgMar w:top="1134" w:right="851" w:bottom="1134" w:left="1418" w:header="720" w:footer="720" w:gutter="0"/>
          <w:cols w:space="708"/>
          <w:titlePg/>
          <w:docGrid w:linePitch="381"/>
        </w:sectPr>
      </w:pPr>
    </w:p>
    <w:p w14:paraId="33C09A03" w14:textId="132B2657" w:rsidR="00BB5703" w:rsidRDefault="00BB5703" w:rsidP="00DB25A6"/>
    <w:p w14:paraId="2057F7BC" w14:textId="42D583CA" w:rsidR="00210EC6" w:rsidRDefault="00BB5703" w:rsidP="00DB25A6">
      <w:r>
        <w:object w:dxaOrig="15973" w:dyaOrig="8556" w14:anchorId="4CAB2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90pt" o:ole="">
            <v:imagedata r:id="rId14" o:title=""/>
          </v:shape>
          <o:OLEObject Type="Embed" ProgID="Visio.Drawing.15" ShapeID="_x0000_i1025" DrawAspect="Content" ObjectID="_1731825173" r:id="rId15"/>
        </w:object>
      </w:r>
    </w:p>
    <w:p w14:paraId="2921F442" w14:textId="3542ABEE" w:rsidR="00BB5703" w:rsidRDefault="00BB5703" w:rsidP="00DB25A6"/>
    <w:p w14:paraId="2C5987FC" w14:textId="587240F0" w:rsidR="00BB5703" w:rsidRDefault="00BB5703" w:rsidP="00DB25A6">
      <w:pPr>
        <w:sectPr w:rsidR="00BB5703" w:rsidSect="00210EC6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81"/>
        </w:sectPr>
      </w:pPr>
      <w:r>
        <w:object w:dxaOrig="15973" w:dyaOrig="10500" w14:anchorId="7E20B16D">
          <v:shape id="_x0000_i1026" type="#_x0000_t75" style="width:728.25pt;height:478.15pt" o:ole="">
            <v:imagedata r:id="rId16" o:title=""/>
          </v:shape>
          <o:OLEObject Type="Embed" ProgID="Visio.Drawing.15" ShapeID="_x0000_i1026" DrawAspect="Content" ObjectID="_1731825174" r:id="rId17"/>
        </w:object>
      </w:r>
    </w:p>
    <w:p w14:paraId="6C2B52A5" w14:textId="3EDFD775" w:rsidR="006627DE" w:rsidRPr="000125BE" w:rsidRDefault="006627DE" w:rsidP="000125BE">
      <w:pPr>
        <w:rPr>
          <w:sz w:val="2"/>
          <w:szCs w:val="2"/>
        </w:rPr>
      </w:pPr>
    </w:p>
    <w:sectPr w:rsidR="006627DE" w:rsidRPr="000125BE" w:rsidSect="0077026A">
      <w:pgSz w:w="11907" w:h="16840" w:code="9"/>
      <w:pgMar w:top="1134" w:right="851" w:bottom="1134" w:left="1418" w:header="720" w:footer="720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EFCC" w16cex:dateUtc="2022-12-05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22C666" w16cid:durableId="2738EF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186F" w14:textId="77777777" w:rsidR="00050116" w:rsidRDefault="00050116" w:rsidP="00AA5DAD">
      <w:r>
        <w:separator/>
      </w:r>
    </w:p>
  </w:endnote>
  <w:endnote w:type="continuationSeparator" w:id="0">
    <w:p w14:paraId="0849608D" w14:textId="77777777" w:rsidR="00050116" w:rsidRDefault="00050116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889F" w14:textId="77777777" w:rsidR="00050116" w:rsidRDefault="00050116" w:rsidP="00AA5DAD">
      <w:r>
        <w:separator/>
      </w:r>
    </w:p>
  </w:footnote>
  <w:footnote w:type="continuationSeparator" w:id="0">
    <w:p w14:paraId="3F592EA5" w14:textId="77777777" w:rsidR="00050116" w:rsidRDefault="00050116" w:rsidP="00AA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325125"/>
      <w:docPartObj>
        <w:docPartGallery w:val="Page Numbers (Top of Page)"/>
        <w:docPartUnique/>
      </w:docPartObj>
    </w:sdtPr>
    <w:sdtContent>
      <w:p w14:paraId="1F656F87" w14:textId="0EC480EA" w:rsidR="005E192D" w:rsidRDefault="005E192D" w:rsidP="00232318">
        <w:pPr>
          <w:pStyle w:val="af0"/>
          <w:jc w:val="center"/>
        </w:pPr>
        <w:r w:rsidRPr="00232318">
          <w:fldChar w:fldCharType="begin"/>
        </w:r>
        <w:r w:rsidRPr="00232318">
          <w:instrText>PAGE   \* MERGEFORMAT</w:instrText>
        </w:r>
        <w:r w:rsidRPr="00232318">
          <w:fldChar w:fldCharType="separate"/>
        </w:r>
        <w:r w:rsidR="00310209">
          <w:rPr>
            <w:noProof/>
          </w:rPr>
          <w:t>40</w:t>
        </w:r>
        <w:r w:rsidRPr="00232318">
          <w:fldChar w:fldCharType="end"/>
        </w:r>
      </w:p>
      <w:p w14:paraId="5EC166EC" w14:textId="3D87D78F" w:rsidR="005E192D" w:rsidRPr="00232318" w:rsidRDefault="005E192D" w:rsidP="00260EC2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320"/>
    <w:multiLevelType w:val="multilevel"/>
    <w:tmpl w:val="7BB8BE96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774931"/>
    <w:multiLevelType w:val="multilevel"/>
    <w:tmpl w:val="0CC2D81C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%1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6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1.%2.%3.%7"/>
      <w:lvlJc w:val="left"/>
      <w:pPr>
        <w:ind w:left="0" w:firstLine="709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6847D5"/>
    <w:multiLevelType w:val="hybridMultilevel"/>
    <w:tmpl w:val="1FEE5F04"/>
    <w:lvl w:ilvl="0" w:tplc="D6BC7C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EE6"/>
    <w:multiLevelType w:val="multilevel"/>
    <w:tmpl w:val="EE70E07C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0"/>
      <w:suff w:val="space"/>
      <w:lvlText w:val="%3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russianLower"/>
      <w:pStyle w:val="a1"/>
      <w:suff w:val="space"/>
      <w:lvlText w:val="%4)"/>
      <w:lvlJc w:val="left"/>
      <w:pPr>
        <w:ind w:left="1" w:firstLine="709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580743"/>
    <w:multiLevelType w:val="hybridMultilevel"/>
    <w:tmpl w:val="AEF6B1C6"/>
    <w:lvl w:ilvl="0" w:tplc="7FBE2B04">
      <w:start w:val="1"/>
      <w:numFmt w:val="upperRoman"/>
      <w:pStyle w:val="10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2AE3"/>
    <w:multiLevelType w:val="multilevel"/>
    <w:tmpl w:val="2FB6DE28"/>
    <w:lvl w:ilvl="0">
      <w:start w:val="1"/>
      <w:numFmt w:val="decimal"/>
      <w:suff w:val="space"/>
      <w:lvlText w:val="%1)"/>
      <w:lvlJc w:val="left"/>
      <w:pPr>
        <w:ind w:left="11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6" w15:restartNumberingAfterBreak="0">
    <w:nsid w:val="3E58670E"/>
    <w:multiLevelType w:val="multilevel"/>
    <w:tmpl w:val="E6EA40C8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%1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30"/>
      <w:suff w:val="space"/>
      <w:lvlText w:val="%1.%2.%6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40"/>
      <w:suff w:val="space"/>
      <w:lvlText w:val="%1.%2.%3.%7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7" w15:restartNumberingAfterBreak="0">
    <w:nsid w:val="47956D43"/>
    <w:multiLevelType w:val="hybridMultilevel"/>
    <w:tmpl w:val="C77C7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D17923"/>
    <w:multiLevelType w:val="hybridMultilevel"/>
    <w:tmpl w:val="91A83D42"/>
    <w:lvl w:ilvl="0" w:tplc="7138057E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74B1702"/>
    <w:multiLevelType w:val="multilevel"/>
    <w:tmpl w:val="63DA0566"/>
    <w:lvl w:ilvl="0">
      <w:start w:val="1"/>
      <w:numFmt w:val="decimal"/>
      <w:suff w:val="space"/>
      <w:lvlText w:val="С.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С.%1.%2"/>
      <w:lvlJc w:val="left"/>
      <w:pPr>
        <w:ind w:left="2149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 w15:restartNumberingAfterBreak="0">
    <w:nsid w:val="62FC255D"/>
    <w:multiLevelType w:val="hybridMultilevel"/>
    <w:tmpl w:val="57D85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4992"/>
    <w:multiLevelType w:val="hybridMultilevel"/>
    <w:tmpl w:val="7988ED9C"/>
    <w:lvl w:ilvl="0" w:tplc="14CA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DE4CF6"/>
    <w:multiLevelType w:val="hybridMultilevel"/>
    <w:tmpl w:val="74DC79D0"/>
    <w:lvl w:ilvl="0" w:tplc="FA82EE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B06D1"/>
    <w:multiLevelType w:val="hybridMultilevel"/>
    <w:tmpl w:val="0AEEC3B8"/>
    <w:lvl w:ilvl="0" w:tplc="EAAA2EFC">
      <w:start w:val="1"/>
      <w:numFmt w:val="russianLow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FC904C2"/>
    <w:multiLevelType w:val="hybridMultilevel"/>
    <w:tmpl w:val="80CEF3D2"/>
    <w:lvl w:ilvl="0" w:tplc="73FACC6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9"/>
    <w:lvlOverride w:ilvl="0">
      <w:lvl w:ilvl="0">
        <w:start w:val="1"/>
        <w:numFmt w:val="decimal"/>
        <w:suff w:val="space"/>
        <w:lvlText w:val="С.%1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С.%1.%2"/>
        <w:lvlJc w:val="left"/>
        <w:pPr>
          <w:ind w:left="2149" w:hanging="360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С.%1.%2.%3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10"/>
  </w:num>
  <w:num w:numId="27">
    <w:abstractNumId w:val="14"/>
  </w:num>
  <w:num w:numId="28">
    <w:abstractNumId w:val="11"/>
  </w:num>
  <w:num w:numId="29">
    <w:abstractNumId w:val="3"/>
  </w:num>
  <w:num w:numId="30">
    <w:abstractNumId w:val="7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5"/>
    <w:rsid w:val="0000044B"/>
    <w:rsid w:val="00000629"/>
    <w:rsid w:val="00001CD0"/>
    <w:rsid w:val="00001EE5"/>
    <w:rsid w:val="00003CCF"/>
    <w:rsid w:val="00004912"/>
    <w:rsid w:val="00004F43"/>
    <w:rsid w:val="00011C3A"/>
    <w:rsid w:val="000125BE"/>
    <w:rsid w:val="00012AE0"/>
    <w:rsid w:val="00012D0A"/>
    <w:rsid w:val="00014714"/>
    <w:rsid w:val="00014811"/>
    <w:rsid w:val="00015EAF"/>
    <w:rsid w:val="00016658"/>
    <w:rsid w:val="00021CC9"/>
    <w:rsid w:val="00022047"/>
    <w:rsid w:val="00022549"/>
    <w:rsid w:val="000243F1"/>
    <w:rsid w:val="00031615"/>
    <w:rsid w:val="00031982"/>
    <w:rsid w:val="000341AC"/>
    <w:rsid w:val="00034575"/>
    <w:rsid w:val="00037A27"/>
    <w:rsid w:val="00037C1D"/>
    <w:rsid w:val="00037E7B"/>
    <w:rsid w:val="00042505"/>
    <w:rsid w:val="00042D6C"/>
    <w:rsid w:val="00043D2F"/>
    <w:rsid w:val="00043FCB"/>
    <w:rsid w:val="00044921"/>
    <w:rsid w:val="00050116"/>
    <w:rsid w:val="00053408"/>
    <w:rsid w:val="00055996"/>
    <w:rsid w:val="000575C3"/>
    <w:rsid w:val="00060943"/>
    <w:rsid w:val="00061574"/>
    <w:rsid w:val="000626BE"/>
    <w:rsid w:val="00062B5C"/>
    <w:rsid w:val="00063E57"/>
    <w:rsid w:val="000644BA"/>
    <w:rsid w:val="00065781"/>
    <w:rsid w:val="000665F6"/>
    <w:rsid w:val="00066C0F"/>
    <w:rsid w:val="00067C15"/>
    <w:rsid w:val="00072B04"/>
    <w:rsid w:val="00074878"/>
    <w:rsid w:val="00075391"/>
    <w:rsid w:val="000759A3"/>
    <w:rsid w:val="00077305"/>
    <w:rsid w:val="0008243E"/>
    <w:rsid w:val="00082E04"/>
    <w:rsid w:val="00083EB3"/>
    <w:rsid w:val="0008421C"/>
    <w:rsid w:val="00084609"/>
    <w:rsid w:val="00084D84"/>
    <w:rsid w:val="0008554E"/>
    <w:rsid w:val="0009057E"/>
    <w:rsid w:val="000908A0"/>
    <w:rsid w:val="00090A5B"/>
    <w:rsid w:val="00090DE3"/>
    <w:rsid w:val="00092D01"/>
    <w:rsid w:val="00093920"/>
    <w:rsid w:val="00093D90"/>
    <w:rsid w:val="00095EC0"/>
    <w:rsid w:val="000A1570"/>
    <w:rsid w:val="000A4108"/>
    <w:rsid w:val="000A4169"/>
    <w:rsid w:val="000A5091"/>
    <w:rsid w:val="000A56FD"/>
    <w:rsid w:val="000A6A83"/>
    <w:rsid w:val="000A6E64"/>
    <w:rsid w:val="000A76FF"/>
    <w:rsid w:val="000B052C"/>
    <w:rsid w:val="000B1224"/>
    <w:rsid w:val="000B122A"/>
    <w:rsid w:val="000B1ACA"/>
    <w:rsid w:val="000B33EF"/>
    <w:rsid w:val="000B3603"/>
    <w:rsid w:val="000B4177"/>
    <w:rsid w:val="000B5471"/>
    <w:rsid w:val="000B635D"/>
    <w:rsid w:val="000B64E7"/>
    <w:rsid w:val="000B7BCC"/>
    <w:rsid w:val="000B7EFC"/>
    <w:rsid w:val="000C0B44"/>
    <w:rsid w:val="000C0EBF"/>
    <w:rsid w:val="000C28EE"/>
    <w:rsid w:val="000C5154"/>
    <w:rsid w:val="000D295F"/>
    <w:rsid w:val="000D48E1"/>
    <w:rsid w:val="000D5226"/>
    <w:rsid w:val="000D7AB0"/>
    <w:rsid w:val="000D7DF9"/>
    <w:rsid w:val="000D7E2E"/>
    <w:rsid w:val="000E26E6"/>
    <w:rsid w:val="000E2A09"/>
    <w:rsid w:val="000E343B"/>
    <w:rsid w:val="000E4FF8"/>
    <w:rsid w:val="000E6058"/>
    <w:rsid w:val="000E7A1B"/>
    <w:rsid w:val="000F0E1A"/>
    <w:rsid w:val="000F22D6"/>
    <w:rsid w:val="000F2700"/>
    <w:rsid w:val="000F303C"/>
    <w:rsid w:val="000F6A8C"/>
    <w:rsid w:val="0010177B"/>
    <w:rsid w:val="00101828"/>
    <w:rsid w:val="00101E99"/>
    <w:rsid w:val="00104A1D"/>
    <w:rsid w:val="00105557"/>
    <w:rsid w:val="0010573B"/>
    <w:rsid w:val="00111472"/>
    <w:rsid w:val="0011228C"/>
    <w:rsid w:val="00112B3F"/>
    <w:rsid w:val="00114AB6"/>
    <w:rsid w:val="001174FA"/>
    <w:rsid w:val="00122317"/>
    <w:rsid w:val="00123B2E"/>
    <w:rsid w:val="00123EB4"/>
    <w:rsid w:val="00125F82"/>
    <w:rsid w:val="00125FF6"/>
    <w:rsid w:val="001262C1"/>
    <w:rsid w:val="00127D43"/>
    <w:rsid w:val="00130BB4"/>
    <w:rsid w:val="001310B4"/>
    <w:rsid w:val="00132633"/>
    <w:rsid w:val="001356FB"/>
    <w:rsid w:val="001363B7"/>
    <w:rsid w:val="00137692"/>
    <w:rsid w:val="00141BD8"/>
    <w:rsid w:val="00141D97"/>
    <w:rsid w:val="00144E00"/>
    <w:rsid w:val="00145E06"/>
    <w:rsid w:val="00145FC7"/>
    <w:rsid w:val="00147365"/>
    <w:rsid w:val="00150F61"/>
    <w:rsid w:val="001517E0"/>
    <w:rsid w:val="00151F69"/>
    <w:rsid w:val="00152587"/>
    <w:rsid w:val="001537E2"/>
    <w:rsid w:val="0015426B"/>
    <w:rsid w:val="001565BA"/>
    <w:rsid w:val="0015662D"/>
    <w:rsid w:val="0015697E"/>
    <w:rsid w:val="0016146A"/>
    <w:rsid w:val="00162CA6"/>
    <w:rsid w:val="00163062"/>
    <w:rsid w:val="00163458"/>
    <w:rsid w:val="00163E7B"/>
    <w:rsid w:val="00164046"/>
    <w:rsid w:val="0016421E"/>
    <w:rsid w:val="001655F4"/>
    <w:rsid w:val="001659F3"/>
    <w:rsid w:val="00166E93"/>
    <w:rsid w:val="001712DC"/>
    <w:rsid w:val="00172301"/>
    <w:rsid w:val="001728A9"/>
    <w:rsid w:val="00172BE8"/>
    <w:rsid w:val="00175B07"/>
    <w:rsid w:val="00176829"/>
    <w:rsid w:val="0018109D"/>
    <w:rsid w:val="00181697"/>
    <w:rsid w:val="00181F73"/>
    <w:rsid w:val="00183D94"/>
    <w:rsid w:val="00184057"/>
    <w:rsid w:val="001848D8"/>
    <w:rsid w:val="00184B81"/>
    <w:rsid w:val="00185394"/>
    <w:rsid w:val="00185521"/>
    <w:rsid w:val="00185571"/>
    <w:rsid w:val="00186D25"/>
    <w:rsid w:val="00186EF4"/>
    <w:rsid w:val="00187B62"/>
    <w:rsid w:val="00187D86"/>
    <w:rsid w:val="0019032A"/>
    <w:rsid w:val="001906C6"/>
    <w:rsid w:val="0019087C"/>
    <w:rsid w:val="001913C2"/>
    <w:rsid w:val="00191B87"/>
    <w:rsid w:val="00192D1D"/>
    <w:rsid w:val="00193D68"/>
    <w:rsid w:val="00195C9E"/>
    <w:rsid w:val="001977E2"/>
    <w:rsid w:val="00197885"/>
    <w:rsid w:val="001A211F"/>
    <w:rsid w:val="001A2803"/>
    <w:rsid w:val="001A28B0"/>
    <w:rsid w:val="001A2A51"/>
    <w:rsid w:val="001A3220"/>
    <w:rsid w:val="001A4139"/>
    <w:rsid w:val="001A4C4D"/>
    <w:rsid w:val="001A6387"/>
    <w:rsid w:val="001B0A97"/>
    <w:rsid w:val="001B12C6"/>
    <w:rsid w:val="001B2111"/>
    <w:rsid w:val="001B28A5"/>
    <w:rsid w:val="001B30D0"/>
    <w:rsid w:val="001B54E3"/>
    <w:rsid w:val="001B5D0A"/>
    <w:rsid w:val="001B5D84"/>
    <w:rsid w:val="001C2706"/>
    <w:rsid w:val="001C3768"/>
    <w:rsid w:val="001C37B9"/>
    <w:rsid w:val="001C5260"/>
    <w:rsid w:val="001C5E7E"/>
    <w:rsid w:val="001D2128"/>
    <w:rsid w:val="001D2323"/>
    <w:rsid w:val="001D2DA9"/>
    <w:rsid w:val="001D4294"/>
    <w:rsid w:val="001D51E6"/>
    <w:rsid w:val="001D5C75"/>
    <w:rsid w:val="001D5DFE"/>
    <w:rsid w:val="001D6156"/>
    <w:rsid w:val="001D61CD"/>
    <w:rsid w:val="001D6620"/>
    <w:rsid w:val="001D671B"/>
    <w:rsid w:val="001D77BF"/>
    <w:rsid w:val="001D7B02"/>
    <w:rsid w:val="001D7BD2"/>
    <w:rsid w:val="001D7BFE"/>
    <w:rsid w:val="001E2E49"/>
    <w:rsid w:val="001E4710"/>
    <w:rsid w:val="001E5A21"/>
    <w:rsid w:val="001E675E"/>
    <w:rsid w:val="001E7B7A"/>
    <w:rsid w:val="001F0D12"/>
    <w:rsid w:val="001F1638"/>
    <w:rsid w:val="001F1B9A"/>
    <w:rsid w:val="002017BF"/>
    <w:rsid w:val="0020376B"/>
    <w:rsid w:val="00205426"/>
    <w:rsid w:val="002056D0"/>
    <w:rsid w:val="00206BCC"/>
    <w:rsid w:val="00206C54"/>
    <w:rsid w:val="0020756A"/>
    <w:rsid w:val="00207F61"/>
    <w:rsid w:val="00210352"/>
    <w:rsid w:val="00210C5B"/>
    <w:rsid w:val="00210DD5"/>
    <w:rsid w:val="00210EC6"/>
    <w:rsid w:val="002110EC"/>
    <w:rsid w:val="002111D0"/>
    <w:rsid w:val="002111D9"/>
    <w:rsid w:val="0021145F"/>
    <w:rsid w:val="00211ACB"/>
    <w:rsid w:val="002133ED"/>
    <w:rsid w:val="0021382E"/>
    <w:rsid w:val="0022182E"/>
    <w:rsid w:val="0022372C"/>
    <w:rsid w:val="00223EAB"/>
    <w:rsid w:val="00224046"/>
    <w:rsid w:val="00224A0C"/>
    <w:rsid w:val="00226AC6"/>
    <w:rsid w:val="00227F3A"/>
    <w:rsid w:val="00230642"/>
    <w:rsid w:val="00232318"/>
    <w:rsid w:val="00233476"/>
    <w:rsid w:val="002337F2"/>
    <w:rsid w:val="002339D6"/>
    <w:rsid w:val="00235D11"/>
    <w:rsid w:val="00236C92"/>
    <w:rsid w:val="00236EB1"/>
    <w:rsid w:val="002425C6"/>
    <w:rsid w:val="00242B90"/>
    <w:rsid w:val="00242CD9"/>
    <w:rsid w:val="00243C17"/>
    <w:rsid w:val="00243DA5"/>
    <w:rsid w:val="00246F7E"/>
    <w:rsid w:val="00246FE6"/>
    <w:rsid w:val="002471A5"/>
    <w:rsid w:val="00247AFB"/>
    <w:rsid w:val="002505E4"/>
    <w:rsid w:val="0025217A"/>
    <w:rsid w:val="00252DB7"/>
    <w:rsid w:val="00253549"/>
    <w:rsid w:val="002543A6"/>
    <w:rsid w:val="0025492D"/>
    <w:rsid w:val="00256C14"/>
    <w:rsid w:val="00257AC4"/>
    <w:rsid w:val="00260EC2"/>
    <w:rsid w:val="0026130E"/>
    <w:rsid w:val="00262658"/>
    <w:rsid w:val="002627DD"/>
    <w:rsid w:val="002659DE"/>
    <w:rsid w:val="00266115"/>
    <w:rsid w:val="0026755E"/>
    <w:rsid w:val="0027043C"/>
    <w:rsid w:val="002710BF"/>
    <w:rsid w:val="00271B63"/>
    <w:rsid w:val="00271F07"/>
    <w:rsid w:val="002725F1"/>
    <w:rsid w:val="002726E6"/>
    <w:rsid w:val="00272C5B"/>
    <w:rsid w:val="00273351"/>
    <w:rsid w:val="002757D9"/>
    <w:rsid w:val="00276C32"/>
    <w:rsid w:val="00276CB2"/>
    <w:rsid w:val="002774BF"/>
    <w:rsid w:val="00277792"/>
    <w:rsid w:val="00280101"/>
    <w:rsid w:val="00282D3F"/>
    <w:rsid w:val="0028601A"/>
    <w:rsid w:val="00287EE7"/>
    <w:rsid w:val="00291909"/>
    <w:rsid w:val="00291C62"/>
    <w:rsid w:val="0029206D"/>
    <w:rsid w:val="0029333B"/>
    <w:rsid w:val="0029553A"/>
    <w:rsid w:val="002A150D"/>
    <w:rsid w:val="002A1894"/>
    <w:rsid w:val="002A4B14"/>
    <w:rsid w:val="002A5370"/>
    <w:rsid w:val="002A55D2"/>
    <w:rsid w:val="002A579D"/>
    <w:rsid w:val="002A57B4"/>
    <w:rsid w:val="002A6069"/>
    <w:rsid w:val="002B0A84"/>
    <w:rsid w:val="002B2145"/>
    <w:rsid w:val="002B4306"/>
    <w:rsid w:val="002B45A6"/>
    <w:rsid w:val="002B52A2"/>
    <w:rsid w:val="002B55F3"/>
    <w:rsid w:val="002B671A"/>
    <w:rsid w:val="002B703D"/>
    <w:rsid w:val="002B7872"/>
    <w:rsid w:val="002C0FCF"/>
    <w:rsid w:val="002C193E"/>
    <w:rsid w:val="002C2C33"/>
    <w:rsid w:val="002C2FCE"/>
    <w:rsid w:val="002C464F"/>
    <w:rsid w:val="002C522E"/>
    <w:rsid w:val="002C62BF"/>
    <w:rsid w:val="002C6EF1"/>
    <w:rsid w:val="002C773A"/>
    <w:rsid w:val="002D1169"/>
    <w:rsid w:val="002D173F"/>
    <w:rsid w:val="002D272A"/>
    <w:rsid w:val="002D3D8F"/>
    <w:rsid w:val="002D543B"/>
    <w:rsid w:val="002D58C9"/>
    <w:rsid w:val="002D790B"/>
    <w:rsid w:val="002E0A7C"/>
    <w:rsid w:val="002E0B22"/>
    <w:rsid w:val="002E0DFA"/>
    <w:rsid w:val="002E16BC"/>
    <w:rsid w:val="002E1C17"/>
    <w:rsid w:val="002E2B00"/>
    <w:rsid w:val="002E322F"/>
    <w:rsid w:val="002E392C"/>
    <w:rsid w:val="002E4530"/>
    <w:rsid w:val="002E4E9E"/>
    <w:rsid w:val="002E6394"/>
    <w:rsid w:val="002E6C6B"/>
    <w:rsid w:val="002F132E"/>
    <w:rsid w:val="002F15BF"/>
    <w:rsid w:val="002F42E8"/>
    <w:rsid w:val="002F4505"/>
    <w:rsid w:val="002F54B5"/>
    <w:rsid w:val="002F717C"/>
    <w:rsid w:val="003001D9"/>
    <w:rsid w:val="003003D8"/>
    <w:rsid w:val="003008D5"/>
    <w:rsid w:val="0030223F"/>
    <w:rsid w:val="00303723"/>
    <w:rsid w:val="00303FA0"/>
    <w:rsid w:val="00304DD4"/>
    <w:rsid w:val="00307396"/>
    <w:rsid w:val="00307E0E"/>
    <w:rsid w:val="00310209"/>
    <w:rsid w:val="00310594"/>
    <w:rsid w:val="00312F1F"/>
    <w:rsid w:val="00312F26"/>
    <w:rsid w:val="003135DF"/>
    <w:rsid w:val="00314419"/>
    <w:rsid w:val="00314763"/>
    <w:rsid w:val="00314C6A"/>
    <w:rsid w:val="00314F49"/>
    <w:rsid w:val="00315483"/>
    <w:rsid w:val="00317C07"/>
    <w:rsid w:val="00320AF3"/>
    <w:rsid w:val="003221C3"/>
    <w:rsid w:val="0032273A"/>
    <w:rsid w:val="0032283E"/>
    <w:rsid w:val="003235D5"/>
    <w:rsid w:val="00325C70"/>
    <w:rsid w:val="003268E0"/>
    <w:rsid w:val="00330C11"/>
    <w:rsid w:val="00331098"/>
    <w:rsid w:val="0033132E"/>
    <w:rsid w:val="00331896"/>
    <w:rsid w:val="00331C55"/>
    <w:rsid w:val="0033348A"/>
    <w:rsid w:val="003338D8"/>
    <w:rsid w:val="00334625"/>
    <w:rsid w:val="003356A3"/>
    <w:rsid w:val="00335852"/>
    <w:rsid w:val="0034107F"/>
    <w:rsid w:val="00343AF2"/>
    <w:rsid w:val="003446A5"/>
    <w:rsid w:val="003448B5"/>
    <w:rsid w:val="00344E77"/>
    <w:rsid w:val="003478AE"/>
    <w:rsid w:val="003479DB"/>
    <w:rsid w:val="003521AC"/>
    <w:rsid w:val="00352676"/>
    <w:rsid w:val="0035299C"/>
    <w:rsid w:val="00354AF9"/>
    <w:rsid w:val="003565F7"/>
    <w:rsid w:val="00356D14"/>
    <w:rsid w:val="003570AF"/>
    <w:rsid w:val="003608C7"/>
    <w:rsid w:val="00363069"/>
    <w:rsid w:val="00365C40"/>
    <w:rsid w:val="00367BBA"/>
    <w:rsid w:val="00373F74"/>
    <w:rsid w:val="00375DD3"/>
    <w:rsid w:val="003765AE"/>
    <w:rsid w:val="00381466"/>
    <w:rsid w:val="00381C10"/>
    <w:rsid w:val="00382D21"/>
    <w:rsid w:val="00384A40"/>
    <w:rsid w:val="00385A64"/>
    <w:rsid w:val="00385EE5"/>
    <w:rsid w:val="003861EC"/>
    <w:rsid w:val="00386C40"/>
    <w:rsid w:val="00387219"/>
    <w:rsid w:val="003914EB"/>
    <w:rsid w:val="00391C89"/>
    <w:rsid w:val="00391F47"/>
    <w:rsid w:val="00392B50"/>
    <w:rsid w:val="00393247"/>
    <w:rsid w:val="00395FD5"/>
    <w:rsid w:val="00396907"/>
    <w:rsid w:val="003A0624"/>
    <w:rsid w:val="003A1884"/>
    <w:rsid w:val="003A1A48"/>
    <w:rsid w:val="003A3BFD"/>
    <w:rsid w:val="003A5DD2"/>
    <w:rsid w:val="003A62E5"/>
    <w:rsid w:val="003A711B"/>
    <w:rsid w:val="003A78E3"/>
    <w:rsid w:val="003A79E4"/>
    <w:rsid w:val="003B06AF"/>
    <w:rsid w:val="003B13C0"/>
    <w:rsid w:val="003B161A"/>
    <w:rsid w:val="003B24E8"/>
    <w:rsid w:val="003B3168"/>
    <w:rsid w:val="003B3536"/>
    <w:rsid w:val="003B3F9C"/>
    <w:rsid w:val="003B433A"/>
    <w:rsid w:val="003B447D"/>
    <w:rsid w:val="003B4C50"/>
    <w:rsid w:val="003B5F5E"/>
    <w:rsid w:val="003B6ECC"/>
    <w:rsid w:val="003B7F63"/>
    <w:rsid w:val="003C003A"/>
    <w:rsid w:val="003C0593"/>
    <w:rsid w:val="003C202E"/>
    <w:rsid w:val="003C3B7E"/>
    <w:rsid w:val="003C48EE"/>
    <w:rsid w:val="003C4BC5"/>
    <w:rsid w:val="003C65BA"/>
    <w:rsid w:val="003D07E4"/>
    <w:rsid w:val="003D0DB9"/>
    <w:rsid w:val="003D2D54"/>
    <w:rsid w:val="003D3FB7"/>
    <w:rsid w:val="003D4166"/>
    <w:rsid w:val="003D55A7"/>
    <w:rsid w:val="003D5F20"/>
    <w:rsid w:val="003D7448"/>
    <w:rsid w:val="003E014A"/>
    <w:rsid w:val="003E1165"/>
    <w:rsid w:val="003E141A"/>
    <w:rsid w:val="003E16C3"/>
    <w:rsid w:val="003E1BEB"/>
    <w:rsid w:val="003E302F"/>
    <w:rsid w:val="003E3A49"/>
    <w:rsid w:val="003E4408"/>
    <w:rsid w:val="003E5D0A"/>
    <w:rsid w:val="003E6027"/>
    <w:rsid w:val="003F0217"/>
    <w:rsid w:val="003F16AC"/>
    <w:rsid w:val="003F3AEB"/>
    <w:rsid w:val="003F3B85"/>
    <w:rsid w:val="003F4AD7"/>
    <w:rsid w:val="003F4C20"/>
    <w:rsid w:val="003F535A"/>
    <w:rsid w:val="00400255"/>
    <w:rsid w:val="00400DB2"/>
    <w:rsid w:val="00401481"/>
    <w:rsid w:val="00403220"/>
    <w:rsid w:val="004035F4"/>
    <w:rsid w:val="00403FFF"/>
    <w:rsid w:val="00404F35"/>
    <w:rsid w:val="00406AE9"/>
    <w:rsid w:val="00406BD5"/>
    <w:rsid w:val="004077AD"/>
    <w:rsid w:val="00410A63"/>
    <w:rsid w:val="0041231B"/>
    <w:rsid w:val="00413308"/>
    <w:rsid w:val="00413CF6"/>
    <w:rsid w:val="00413E16"/>
    <w:rsid w:val="00416275"/>
    <w:rsid w:val="00421673"/>
    <w:rsid w:val="00422F93"/>
    <w:rsid w:val="00424F05"/>
    <w:rsid w:val="00425991"/>
    <w:rsid w:val="004307FF"/>
    <w:rsid w:val="00430DFB"/>
    <w:rsid w:val="00431F45"/>
    <w:rsid w:val="00432C59"/>
    <w:rsid w:val="00432E99"/>
    <w:rsid w:val="00433346"/>
    <w:rsid w:val="00434198"/>
    <w:rsid w:val="004344CC"/>
    <w:rsid w:val="00434B84"/>
    <w:rsid w:val="00435460"/>
    <w:rsid w:val="00435C6F"/>
    <w:rsid w:val="00435EF5"/>
    <w:rsid w:val="004370CA"/>
    <w:rsid w:val="004405AD"/>
    <w:rsid w:val="00441994"/>
    <w:rsid w:val="00441CA1"/>
    <w:rsid w:val="004435CE"/>
    <w:rsid w:val="00443753"/>
    <w:rsid w:val="00443F79"/>
    <w:rsid w:val="00444507"/>
    <w:rsid w:val="00446A21"/>
    <w:rsid w:val="00447F9B"/>
    <w:rsid w:val="00452CDF"/>
    <w:rsid w:val="00453742"/>
    <w:rsid w:val="00453C26"/>
    <w:rsid w:val="00453CD4"/>
    <w:rsid w:val="004559B5"/>
    <w:rsid w:val="00457765"/>
    <w:rsid w:val="004578FB"/>
    <w:rsid w:val="00457FA8"/>
    <w:rsid w:val="00460540"/>
    <w:rsid w:val="00460982"/>
    <w:rsid w:val="00460AFA"/>
    <w:rsid w:val="00460F30"/>
    <w:rsid w:val="0046613A"/>
    <w:rsid w:val="00466880"/>
    <w:rsid w:val="00473CE5"/>
    <w:rsid w:val="00475BD3"/>
    <w:rsid w:val="00475C68"/>
    <w:rsid w:val="0047644A"/>
    <w:rsid w:val="00477E0E"/>
    <w:rsid w:val="004817E4"/>
    <w:rsid w:val="00481816"/>
    <w:rsid w:val="00482142"/>
    <w:rsid w:val="0048458E"/>
    <w:rsid w:val="00484A28"/>
    <w:rsid w:val="00485C50"/>
    <w:rsid w:val="004861E6"/>
    <w:rsid w:val="00486295"/>
    <w:rsid w:val="004873FB"/>
    <w:rsid w:val="00487551"/>
    <w:rsid w:val="0049110D"/>
    <w:rsid w:val="0049229D"/>
    <w:rsid w:val="004933C2"/>
    <w:rsid w:val="00494662"/>
    <w:rsid w:val="0049528C"/>
    <w:rsid w:val="004953AF"/>
    <w:rsid w:val="004A00A1"/>
    <w:rsid w:val="004A0E30"/>
    <w:rsid w:val="004A51D6"/>
    <w:rsid w:val="004A5229"/>
    <w:rsid w:val="004B0596"/>
    <w:rsid w:val="004B1B69"/>
    <w:rsid w:val="004B4F01"/>
    <w:rsid w:val="004B6B73"/>
    <w:rsid w:val="004B7532"/>
    <w:rsid w:val="004C0D5D"/>
    <w:rsid w:val="004C2A78"/>
    <w:rsid w:val="004C2C51"/>
    <w:rsid w:val="004C417A"/>
    <w:rsid w:val="004C47E1"/>
    <w:rsid w:val="004C5271"/>
    <w:rsid w:val="004C5BDA"/>
    <w:rsid w:val="004D0F38"/>
    <w:rsid w:val="004D1A6A"/>
    <w:rsid w:val="004D1CB0"/>
    <w:rsid w:val="004D2850"/>
    <w:rsid w:val="004D2CA3"/>
    <w:rsid w:val="004D537A"/>
    <w:rsid w:val="004D6F07"/>
    <w:rsid w:val="004E07B5"/>
    <w:rsid w:val="004E07D8"/>
    <w:rsid w:val="004E1065"/>
    <w:rsid w:val="004E1693"/>
    <w:rsid w:val="004E4971"/>
    <w:rsid w:val="004E4E96"/>
    <w:rsid w:val="004E6039"/>
    <w:rsid w:val="004E7188"/>
    <w:rsid w:val="004E7F35"/>
    <w:rsid w:val="004F1047"/>
    <w:rsid w:val="004F1190"/>
    <w:rsid w:val="004F16F1"/>
    <w:rsid w:val="004F3AAB"/>
    <w:rsid w:val="004F3D13"/>
    <w:rsid w:val="004F4612"/>
    <w:rsid w:val="0050022C"/>
    <w:rsid w:val="00500931"/>
    <w:rsid w:val="00502533"/>
    <w:rsid w:val="00502E9A"/>
    <w:rsid w:val="00504FF6"/>
    <w:rsid w:val="005070C2"/>
    <w:rsid w:val="005079BA"/>
    <w:rsid w:val="00511108"/>
    <w:rsid w:val="00511FD7"/>
    <w:rsid w:val="00512462"/>
    <w:rsid w:val="00512BD5"/>
    <w:rsid w:val="00513DB6"/>
    <w:rsid w:val="00514302"/>
    <w:rsid w:val="00515932"/>
    <w:rsid w:val="005165A5"/>
    <w:rsid w:val="00516683"/>
    <w:rsid w:val="00516B07"/>
    <w:rsid w:val="00517A5D"/>
    <w:rsid w:val="005200E1"/>
    <w:rsid w:val="005226A0"/>
    <w:rsid w:val="00522875"/>
    <w:rsid w:val="005253C5"/>
    <w:rsid w:val="00525B59"/>
    <w:rsid w:val="005318BF"/>
    <w:rsid w:val="00533B90"/>
    <w:rsid w:val="005340D3"/>
    <w:rsid w:val="00535725"/>
    <w:rsid w:val="00535977"/>
    <w:rsid w:val="005371EF"/>
    <w:rsid w:val="00537276"/>
    <w:rsid w:val="005373E4"/>
    <w:rsid w:val="0054012C"/>
    <w:rsid w:val="00540BFB"/>
    <w:rsid w:val="0054135E"/>
    <w:rsid w:val="00541470"/>
    <w:rsid w:val="0054230A"/>
    <w:rsid w:val="00542A77"/>
    <w:rsid w:val="00543FD8"/>
    <w:rsid w:val="005442ED"/>
    <w:rsid w:val="00544A23"/>
    <w:rsid w:val="00550032"/>
    <w:rsid w:val="00552586"/>
    <w:rsid w:val="0055376E"/>
    <w:rsid w:val="00557238"/>
    <w:rsid w:val="005608CE"/>
    <w:rsid w:val="00561051"/>
    <w:rsid w:val="00561D6F"/>
    <w:rsid w:val="00562DCA"/>
    <w:rsid w:val="0056493F"/>
    <w:rsid w:val="00564B5B"/>
    <w:rsid w:val="00565289"/>
    <w:rsid w:val="005655FD"/>
    <w:rsid w:val="00565990"/>
    <w:rsid w:val="00565A76"/>
    <w:rsid w:val="00565F31"/>
    <w:rsid w:val="00566DE8"/>
    <w:rsid w:val="0056790D"/>
    <w:rsid w:val="00572C35"/>
    <w:rsid w:val="00574EBB"/>
    <w:rsid w:val="00575AC7"/>
    <w:rsid w:val="0057687C"/>
    <w:rsid w:val="00580063"/>
    <w:rsid w:val="00580563"/>
    <w:rsid w:val="00581BF8"/>
    <w:rsid w:val="00581C48"/>
    <w:rsid w:val="00582109"/>
    <w:rsid w:val="005823D5"/>
    <w:rsid w:val="00582743"/>
    <w:rsid w:val="005832C6"/>
    <w:rsid w:val="00590BA6"/>
    <w:rsid w:val="0059191E"/>
    <w:rsid w:val="00592494"/>
    <w:rsid w:val="00592AF6"/>
    <w:rsid w:val="005931D6"/>
    <w:rsid w:val="00594F6F"/>
    <w:rsid w:val="00595860"/>
    <w:rsid w:val="00595FE2"/>
    <w:rsid w:val="00596CFF"/>
    <w:rsid w:val="0059710D"/>
    <w:rsid w:val="005A05CF"/>
    <w:rsid w:val="005A0CEF"/>
    <w:rsid w:val="005A16B0"/>
    <w:rsid w:val="005A18C6"/>
    <w:rsid w:val="005A19E6"/>
    <w:rsid w:val="005A2ECD"/>
    <w:rsid w:val="005A4606"/>
    <w:rsid w:val="005A4649"/>
    <w:rsid w:val="005A57A1"/>
    <w:rsid w:val="005A6332"/>
    <w:rsid w:val="005A646D"/>
    <w:rsid w:val="005A6944"/>
    <w:rsid w:val="005A69B7"/>
    <w:rsid w:val="005A758A"/>
    <w:rsid w:val="005B060A"/>
    <w:rsid w:val="005B2F9A"/>
    <w:rsid w:val="005B403C"/>
    <w:rsid w:val="005B516E"/>
    <w:rsid w:val="005B68CB"/>
    <w:rsid w:val="005C1C66"/>
    <w:rsid w:val="005C25D3"/>
    <w:rsid w:val="005C3C0B"/>
    <w:rsid w:val="005C48D3"/>
    <w:rsid w:val="005C4AE4"/>
    <w:rsid w:val="005C546A"/>
    <w:rsid w:val="005C5522"/>
    <w:rsid w:val="005C555B"/>
    <w:rsid w:val="005C5D41"/>
    <w:rsid w:val="005C6D80"/>
    <w:rsid w:val="005C7CBA"/>
    <w:rsid w:val="005C7CF9"/>
    <w:rsid w:val="005C7FBF"/>
    <w:rsid w:val="005D086F"/>
    <w:rsid w:val="005D14A3"/>
    <w:rsid w:val="005D2EC3"/>
    <w:rsid w:val="005D33B7"/>
    <w:rsid w:val="005D3A83"/>
    <w:rsid w:val="005D3ACD"/>
    <w:rsid w:val="005D4199"/>
    <w:rsid w:val="005D6244"/>
    <w:rsid w:val="005D6386"/>
    <w:rsid w:val="005D6AA8"/>
    <w:rsid w:val="005D7BAA"/>
    <w:rsid w:val="005E03F3"/>
    <w:rsid w:val="005E192D"/>
    <w:rsid w:val="005E2A5F"/>
    <w:rsid w:val="005E2BA7"/>
    <w:rsid w:val="005E34F3"/>
    <w:rsid w:val="005E35A7"/>
    <w:rsid w:val="005E391A"/>
    <w:rsid w:val="005E5AB2"/>
    <w:rsid w:val="005F0531"/>
    <w:rsid w:val="005F07F1"/>
    <w:rsid w:val="005F093D"/>
    <w:rsid w:val="005F0C26"/>
    <w:rsid w:val="005F124D"/>
    <w:rsid w:val="005F1889"/>
    <w:rsid w:val="005F1A23"/>
    <w:rsid w:val="005F3416"/>
    <w:rsid w:val="005F5652"/>
    <w:rsid w:val="005F65CF"/>
    <w:rsid w:val="005F6897"/>
    <w:rsid w:val="005F7670"/>
    <w:rsid w:val="005F7A96"/>
    <w:rsid w:val="00600030"/>
    <w:rsid w:val="00601CF6"/>
    <w:rsid w:val="00602431"/>
    <w:rsid w:val="00605F54"/>
    <w:rsid w:val="00606101"/>
    <w:rsid w:val="00607CDE"/>
    <w:rsid w:val="00610359"/>
    <w:rsid w:val="006108B6"/>
    <w:rsid w:val="0061343D"/>
    <w:rsid w:val="00614436"/>
    <w:rsid w:val="00614A2F"/>
    <w:rsid w:val="00615E24"/>
    <w:rsid w:val="006201BB"/>
    <w:rsid w:val="00623185"/>
    <w:rsid w:val="006255C8"/>
    <w:rsid w:val="00625D08"/>
    <w:rsid w:val="00625E69"/>
    <w:rsid w:val="006326C0"/>
    <w:rsid w:val="00633F7D"/>
    <w:rsid w:val="00634F74"/>
    <w:rsid w:val="0063546D"/>
    <w:rsid w:val="00636BD1"/>
    <w:rsid w:val="00636F8D"/>
    <w:rsid w:val="00637109"/>
    <w:rsid w:val="0063779B"/>
    <w:rsid w:val="006379F5"/>
    <w:rsid w:val="00637E76"/>
    <w:rsid w:val="00637E89"/>
    <w:rsid w:val="006407A6"/>
    <w:rsid w:val="00640C2A"/>
    <w:rsid w:val="00641337"/>
    <w:rsid w:val="0064261A"/>
    <w:rsid w:val="006427DF"/>
    <w:rsid w:val="00642ED8"/>
    <w:rsid w:val="0064301F"/>
    <w:rsid w:val="006430F9"/>
    <w:rsid w:val="006432EC"/>
    <w:rsid w:val="00643EF7"/>
    <w:rsid w:val="00644BBD"/>
    <w:rsid w:val="006453B8"/>
    <w:rsid w:val="006459EA"/>
    <w:rsid w:val="00645E8A"/>
    <w:rsid w:val="0064600C"/>
    <w:rsid w:val="00646A94"/>
    <w:rsid w:val="00646F26"/>
    <w:rsid w:val="0064751D"/>
    <w:rsid w:val="0064752E"/>
    <w:rsid w:val="0065094E"/>
    <w:rsid w:val="0065149B"/>
    <w:rsid w:val="00652CFF"/>
    <w:rsid w:val="0065324E"/>
    <w:rsid w:val="00654D24"/>
    <w:rsid w:val="0065599D"/>
    <w:rsid w:val="00656395"/>
    <w:rsid w:val="00656E57"/>
    <w:rsid w:val="00657998"/>
    <w:rsid w:val="00657F36"/>
    <w:rsid w:val="00660325"/>
    <w:rsid w:val="0066255F"/>
    <w:rsid w:val="006627DE"/>
    <w:rsid w:val="00662C24"/>
    <w:rsid w:val="0066347D"/>
    <w:rsid w:val="006671D2"/>
    <w:rsid w:val="006673DC"/>
    <w:rsid w:val="006675B6"/>
    <w:rsid w:val="00667EC9"/>
    <w:rsid w:val="0067048E"/>
    <w:rsid w:val="0067120A"/>
    <w:rsid w:val="0067228F"/>
    <w:rsid w:val="006724CF"/>
    <w:rsid w:val="00672B0E"/>
    <w:rsid w:val="0067374B"/>
    <w:rsid w:val="0067467C"/>
    <w:rsid w:val="00674D07"/>
    <w:rsid w:val="00675EE7"/>
    <w:rsid w:val="0067728A"/>
    <w:rsid w:val="0068168F"/>
    <w:rsid w:val="006825A2"/>
    <w:rsid w:val="00682E55"/>
    <w:rsid w:val="00683677"/>
    <w:rsid w:val="00683F70"/>
    <w:rsid w:val="00684539"/>
    <w:rsid w:val="0068499D"/>
    <w:rsid w:val="00685776"/>
    <w:rsid w:val="00686F00"/>
    <w:rsid w:val="00687EE9"/>
    <w:rsid w:val="00690241"/>
    <w:rsid w:val="00690812"/>
    <w:rsid w:val="00691CB8"/>
    <w:rsid w:val="00692A15"/>
    <w:rsid w:val="00694158"/>
    <w:rsid w:val="006954DA"/>
    <w:rsid w:val="00695A80"/>
    <w:rsid w:val="0069621E"/>
    <w:rsid w:val="00696320"/>
    <w:rsid w:val="00697382"/>
    <w:rsid w:val="0069738D"/>
    <w:rsid w:val="006A092A"/>
    <w:rsid w:val="006A1B52"/>
    <w:rsid w:val="006A3DE5"/>
    <w:rsid w:val="006A488A"/>
    <w:rsid w:val="006A74FF"/>
    <w:rsid w:val="006B32AE"/>
    <w:rsid w:val="006B3EDA"/>
    <w:rsid w:val="006B546B"/>
    <w:rsid w:val="006B6873"/>
    <w:rsid w:val="006B7186"/>
    <w:rsid w:val="006C0353"/>
    <w:rsid w:val="006C1DC3"/>
    <w:rsid w:val="006C3A7D"/>
    <w:rsid w:val="006C3B07"/>
    <w:rsid w:val="006C41EF"/>
    <w:rsid w:val="006C7B2C"/>
    <w:rsid w:val="006D0F05"/>
    <w:rsid w:val="006D1416"/>
    <w:rsid w:val="006D14B5"/>
    <w:rsid w:val="006D28E9"/>
    <w:rsid w:val="006D34C7"/>
    <w:rsid w:val="006D478A"/>
    <w:rsid w:val="006D5021"/>
    <w:rsid w:val="006D5AE3"/>
    <w:rsid w:val="006D61BE"/>
    <w:rsid w:val="006D737A"/>
    <w:rsid w:val="006D77EA"/>
    <w:rsid w:val="006D7CB2"/>
    <w:rsid w:val="006E0F70"/>
    <w:rsid w:val="006E179F"/>
    <w:rsid w:val="006E2353"/>
    <w:rsid w:val="006E29EE"/>
    <w:rsid w:val="006E2C3F"/>
    <w:rsid w:val="006E3BA3"/>
    <w:rsid w:val="006E40E1"/>
    <w:rsid w:val="006E5C8C"/>
    <w:rsid w:val="006E710D"/>
    <w:rsid w:val="006F21D3"/>
    <w:rsid w:val="006F2C11"/>
    <w:rsid w:val="006F33EF"/>
    <w:rsid w:val="006F357F"/>
    <w:rsid w:val="006F482B"/>
    <w:rsid w:val="006F5037"/>
    <w:rsid w:val="006F5421"/>
    <w:rsid w:val="006F5812"/>
    <w:rsid w:val="006F62ED"/>
    <w:rsid w:val="006F68B0"/>
    <w:rsid w:val="006F6E47"/>
    <w:rsid w:val="00700ED6"/>
    <w:rsid w:val="007021B7"/>
    <w:rsid w:val="00703260"/>
    <w:rsid w:val="00703DD4"/>
    <w:rsid w:val="00705C72"/>
    <w:rsid w:val="00705FF6"/>
    <w:rsid w:val="0070606B"/>
    <w:rsid w:val="00707801"/>
    <w:rsid w:val="007128DE"/>
    <w:rsid w:val="007141CC"/>
    <w:rsid w:val="0071449F"/>
    <w:rsid w:val="00715F81"/>
    <w:rsid w:val="007160F8"/>
    <w:rsid w:val="00716A52"/>
    <w:rsid w:val="00716FEE"/>
    <w:rsid w:val="007178F5"/>
    <w:rsid w:val="00721397"/>
    <w:rsid w:val="007213F3"/>
    <w:rsid w:val="00721E19"/>
    <w:rsid w:val="0072229F"/>
    <w:rsid w:val="00723D82"/>
    <w:rsid w:val="00725830"/>
    <w:rsid w:val="007260D8"/>
    <w:rsid w:val="007266D8"/>
    <w:rsid w:val="007268BD"/>
    <w:rsid w:val="007271C6"/>
    <w:rsid w:val="00730714"/>
    <w:rsid w:val="00730B3C"/>
    <w:rsid w:val="00731C46"/>
    <w:rsid w:val="007331DD"/>
    <w:rsid w:val="0073388C"/>
    <w:rsid w:val="007339FC"/>
    <w:rsid w:val="00733F31"/>
    <w:rsid w:val="00734F67"/>
    <w:rsid w:val="007351D4"/>
    <w:rsid w:val="00736A4F"/>
    <w:rsid w:val="00736FFF"/>
    <w:rsid w:val="00737418"/>
    <w:rsid w:val="007426B7"/>
    <w:rsid w:val="00743822"/>
    <w:rsid w:val="0074389F"/>
    <w:rsid w:val="00743D06"/>
    <w:rsid w:val="007463CD"/>
    <w:rsid w:val="0075179B"/>
    <w:rsid w:val="00751D94"/>
    <w:rsid w:val="00752869"/>
    <w:rsid w:val="00753790"/>
    <w:rsid w:val="00753B14"/>
    <w:rsid w:val="00753D9C"/>
    <w:rsid w:val="007556AC"/>
    <w:rsid w:val="00757863"/>
    <w:rsid w:val="00760137"/>
    <w:rsid w:val="00761184"/>
    <w:rsid w:val="007611F7"/>
    <w:rsid w:val="007615E1"/>
    <w:rsid w:val="00761784"/>
    <w:rsid w:val="007622D0"/>
    <w:rsid w:val="00762445"/>
    <w:rsid w:val="007641A0"/>
    <w:rsid w:val="007654CA"/>
    <w:rsid w:val="007660AC"/>
    <w:rsid w:val="00766554"/>
    <w:rsid w:val="00766A63"/>
    <w:rsid w:val="00767825"/>
    <w:rsid w:val="0077026A"/>
    <w:rsid w:val="0077049C"/>
    <w:rsid w:val="007705BA"/>
    <w:rsid w:val="00770606"/>
    <w:rsid w:val="0077118F"/>
    <w:rsid w:val="007807C8"/>
    <w:rsid w:val="00782748"/>
    <w:rsid w:val="007833E5"/>
    <w:rsid w:val="00783567"/>
    <w:rsid w:val="00783A3A"/>
    <w:rsid w:val="00784DE1"/>
    <w:rsid w:val="0078590F"/>
    <w:rsid w:val="007871AB"/>
    <w:rsid w:val="0078789A"/>
    <w:rsid w:val="0079158D"/>
    <w:rsid w:val="007923F3"/>
    <w:rsid w:val="0079290F"/>
    <w:rsid w:val="0079436A"/>
    <w:rsid w:val="007947D1"/>
    <w:rsid w:val="00796B6D"/>
    <w:rsid w:val="00797D6F"/>
    <w:rsid w:val="00797E18"/>
    <w:rsid w:val="007A0CE0"/>
    <w:rsid w:val="007A105D"/>
    <w:rsid w:val="007A11E1"/>
    <w:rsid w:val="007A24AE"/>
    <w:rsid w:val="007A2F2D"/>
    <w:rsid w:val="007A31EC"/>
    <w:rsid w:val="007A3EF5"/>
    <w:rsid w:val="007A4C44"/>
    <w:rsid w:val="007A4CAD"/>
    <w:rsid w:val="007A7381"/>
    <w:rsid w:val="007B075D"/>
    <w:rsid w:val="007B11D1"/>
    <w:rsid w:val="007B13D9"/>
    <w:rsid w:val="007B45E6"/>
    <w:rsid w:val="007B6065"/>
    <w:rsid w:val="007C06D9"/>
    <w:rsid w:val="007C1B51"/>
    <w:rsid w:val="007C23FF"/>
    <w:rsid w:val="007C245E"/>
    <w:rsid w:val="007C25B4"/>
    <w:rsid w:val="007C2A1E"/>
    <w:rsid w:val="007C3898"/>
    <w:rsid w:val="007C403A"/>
    <w:rsid w:val="007C4646"/>
    <w:rsid w:val="007C64C8"/>
    <w:rsid w:val="007C6CBF"/>
    <w:rsid w:val="007C6EB9"/>
    <w:rsid w:val="007C6F49"/>
    <w:rsid w:val="007C73CB"/>
    <w:rsid w:val="007D03FC"/>
    <w:rsid w:val="007D2D22"/>
    <w:rsid w:val="007D2D90"/>
    <w:rsid w:val="007D3347"/>
    <w:rsid w:val="007D33F5"/>
    <w:rsid w:val="007D386D"/>
    <w:rsid w:val="007D4C84"/>
    <w:rsid w:val="007D5750"/>
    <w:rsid w:val="007D640D"/>
    <w:rsid w:val="007D7DD9"/>
    <w:rsid w:val="007E0339"/>
    <w:rsid w:val="007E0357"/>
    <w:rsid w:val="007E1C0B"/>
    <w:rsid w:val="007E238D"/>
    <w:rsid w:val="007E5584"/>
    <w:rsid w:val="007E5AB4"/>
    <w:rsid w:val="007F5615"/>
    <w:rsid w:val="007F5983"/>
    <w:rsid w:val="007F5A6E"/>
    <w:rsid w:val="007F65BE"/>
    <w:rsid w:val="007F6C71"/>
    <w:rsid w:val="00800639"/>
    <w:rsid w:val="008031F9"/>
    <w:rsid w:val="00805339"/>
    <w:rsid w:val="008053F9"/>
    <w:rsid w:val="0080575D"/>
    <w:rsid w:val="00805CD0"/>
    <w:rsid w:val="00806452"/>
    <w:rsid w:val="0080691C"/>
    <w:rsid w:val="00806A74"/>
    <w:rsid w:val="00807DB0"/>
    <w:rsid w:val="00810B33"/>
    <w:rsid w:val="008112F6"/>
    <w:rsid w:val="0081475D"/>
    <w:rsid w:val="008148E8"/>
    <w:rsid w:val="0081598C"/>
    <w:rsid w:val="0081609A"/>
    <w:rsid w:val="00816F46"/>
    <w:rsid w:val="0082139F"/>
    <w:rsid w:val="0082181D"/>
    <w:rsid w:val="00821A5E"/>
    <w:rsid w:val="00821B62"/>
    <w:rsid w:val="008241B4"/>
    <w:rsid w:val="008242D7"/>
    <w:rsid w:val="0082504F"/>
    <w:rsid w:val="00825D13"/>
    <w:rsid w:val="008300EC"/>
    <w:rsid w:val="00830E62"/>
    <w:rsid w:val="008311A8"/>
    <w:rsid w:val="00832E36"/>
    <w:rsid w:val="00833AD2"/>
    <w:rsid w:val="00836346"/>
    <w:rsid w:val="0083743F"/>
    <w:rsid w:val="00837611"/>
    <w:rsid w:val="00837D12"/>
    <w:rsid w:val="00837D45"/>
    <w:rsid w:val="00841059"/>
    <w:rsid w:val="0084446B"/>
    <w:rsid w:val="00845D93"/>
    <w:rsid w:val="008460AE"/>
    <w:rsid w:val="00847CE2"/>
    <w:rsid w:val="00851246"/>
    <w:rsid w:val="00851677"/>
    <w:rsid w:val="00851BBB"/>
    <w:rsid w:val="00852BA9"/>
    <w:rsid w:val="008533E6"/>
    <w:rsid w:val="0085524C"/>
    <w:rsid w:val="00856608"/>
    <w:rsid w:val="008578EB"/>
    <w:rsid w:val="008579E8"/>
    <w:rsid w:val="0086047A"/>
    <w:rsid w:val="00862999"/>
    <w:rsid w:val="0086377F"/>
    <w:rsid w:val="00865201"/>
    <w:rsid w:val="008657CD"/>
    <w:rsid w:val="0087096D"/>
    <w:rsid w:val="00870DA0"/>
    <w:rsid w:val="008722CF"/>
    <w:rsid w:val="0087286B"/>
    <w:rsid w:val="0087529A"/>
    <w:rsid w:val="00875F1E"/>
    <w:rsid w:val="00876CE2"/>
    <w:rsid w:val="008817D5"/>
    <w:rsid w:val="008838F5"/>
    <w:rsid w:val="008839CA"/>
    <w:rsid w:val="0088407F"/>
    <w:rsid w:val="00887365"/>
    <w:rsid w:val="00887FA3"/>
    <w:rsid w:val="008904B4"/>
    <w:rsid w:val="0089079C"/>
    <w:rsid w:val="00890BA6"/>
    <w:rsid w:val="008912B8"/>
    <w:rsid w:val="00892210"/>
    <w:rsid w:val="008928FE"/>
    <w:rsid w:val="00892B3A"/>
    <w:rsid w:val="00892C60"/>
    <w:rsid w:val="00892C91"/>
    <w:rsid w:val="008951DE"/>
    <w:rsid w:val="008959F2"/>
    <w:rsid w:val="00896F30"/>
    <w:rsid w:val="00897173"/>
    <w:rsid w:val="00897E95"/>
    <w:rsid w:val="00897ED5"/>
    <w:rsid w:val="008A01B0"/>
    <w:rsid w:val="008A06FD"/>
    <w:rsid w:val="008A0F43"/>
    <w:rsid w:val="008A2304"/>
    <w:rsid w:val="008A52A3"/>
    <w:rsid w:val="008A5F24"/>
    <w:rsid w:val="008A7799"/>
    <w:rsid w:val="008B27C8"/>
    <w:rsid w:val="008B4F15"/>
    <w:rsid w:val="008B6276"/>
    <w:rsid w:val="008B6CA2"/>
    <w:rsid w:val="008B7773"/>
    <w:rsid w:val="008B780D"/>
    <w:rsid w:val="008C0BDC"/>
    <w:rsid w:val="008C117E"/>
    <w:rsid w:val="008C2994"/>
    <w:rsid w:val="008C386F"/>
    <w:rsid w:val="008C4CDD"/>
    <w:rsid w:val="008C6307"/>
    <w:rsid w:val="008C6461"/>
    <w:rsid w:val="008C7E47"/>
    <w:rsid w:val="008D0B4A"/>
    <w:rsid w:val="008D0C87"/>
    <w:rsid w:val="008D0C95"/>
    <w:rsid w:val="008D1964"/>
    <w:rsid w:val="008D2E60"/>
    <w:rsid w:val="008D3159"/>
    <w:rsid w:val="008D4939"/>
    <w:rsid w:val="008D7AA7"/>
    <w:rsid w:val="008E02DE"/>
    <w:rsid w:val="008E3AFD"/>
    <w:rsid w:val="008E7146"/>
    <w:rsid w:val="008E7C42"/>
    <w:rsid w:val="008F01C7"/>
    <w:rsid w:val="008F054A"/>
    <w:rsid w:val="008F08AD"/>
    <w:rsid w:val="008F23F9"/>
    <w:rsid w:val="008F548D"/>
    <w:rsid w:val="008F5A27"/>
    <w:rsid w:val="008F67C0"/>
    <w:rsid w:val="008F790B"/>
    <w:rsid w:val="008F7A63"/>
    <w:rsid w:val="008F7EC1"/>
    <w:rsid w:val="00900545"/>
    <w:rsid w:val="00900D13"/>
    <w:rsid w:val="00901232"/>
    <w:rsid w:val="00901E7B"/>
    <w:rsid w:val="00903F8B"/>
    <w:rsid w:val="009062A6"/>
    <w:rsid w:val="00911A28"/>
    <w:rsid w:val="00915184"/>
    <w:rsid w:val="00915B84"/>
    <w:rsid w:val="00915DA6"/>
    <w:rsid w:val="00916AC7"/>
    <w:rsid w:val="00917D9A"/>
    <w:rsid w:val="00917EAF"/>
    <w:rsid w:val="009200AE"/>
    <w:rsid w:val="009201A9"/>
    <w:rsid w:val="009206E4"/>
    <w:rsid w:val="009223E3"/>
    <w:rsid w:val="0092340F"/>
    <w:rsid w:val="00926642"/>
    <w:rsid w:val="00926A40"/>
    <w:rsid w:val="00927434"/>
    <w:rsid w:val="009276BA"/>
    <w:rsid w:val="00927D69"/>
    <w:rsid w:val="00927F0A"/>
    <w:rsid w:val="0093021C"/>
    <w:rsid w:val="00931568"/>
    <w:rsid w:val="0093300B"/>
    <w:rsid w:val="009330CD"/>
    <w:rsid w:val="00934476"/>
    <w:rsid w:val="009365C2"/>
    <w:rsid w:val="00937101"/>
    <w:rsid w:val="009372B0"/>
    <w:rsid w:val="00937AD0"/>
    <w:rsid w:val="009404F0"/>
    <w:rsid w:val="009456DF"/>
    <w:rsid w:val="00945C07"/>
    <w:rsid w:val="00945FF4"/>
    <w:rsid w:val="0094647B"/>
    <w:rsid w:val="009501FA"/>
    <w:rsid w:val="00950E4B"/>
    <w:rsid w:val="00951457"/>
    <w:rsid w:val="00953015"/>
    <w:rsid w:val="009541F8"/>
    <w:rsid w:val="0095573C"/>
    <w:rsid w:val="009573E1"/>
    <w:rsid w:val="0096183E"/>
    <w:rsid w:val="00962741"/>
    <w:rsid w:val="0096381A"/>
    <w:rsid w:val="0096416F"/>
    <w:rsid w:val="0096440D"/>
    <w:rsid w:val="00965403"/>
    <w:rsid w:val="0096565E"/>
    <w:rsid w:val="00966169"/>
    <w:rsid w:val="00966B53"/>
    <w:rsid w:val="00966F0D"/>
    <w:rsid w:val="0096703B"/>
    <w:rsid w:val="00967A6B"/>
    <w:rsid w:val="00967DE9"/>
    <w:rsid w:val="0097020F"/>
    <w:rsid w:val="00970CC4"/>
    <w:rsid w:val="009714E4"/>
    <w:rsid w:val="00972A13"/>
    <w:rsid w:val="00972BAF"/>
    <w:rsid w:val="0097392E"/>
    <w:rsid w:val="00973F06"/>
    <w:rsid w:val="009751FD"/>
    <w:rsid w:val="009777B3"/>
    <w:rsid w:val="00977B1C"/>
    <w:rsid w:val="00977D62"/>
    <w:rsid w:val="00981077"/>
    <w:rsid w:val="009811C4"/>
    <w:rsid w:val="00981D27"/>
    <w:rsid w:val="00982C50"/>
    <w:rsid w:val="00984324"/>
    <w:rsid w:val="00984366"/>
    <w:rsid w:val="009846E3"/>
    <w:rsid w:val="009902C0"/>
    <w:rsid w:val="009915D0"/>
    <w:rsid w:val="00991D4B"/>
    <w:rsid w:val="0099232F"/>
    <w:rsid w:val="00992A26"/>
    <w:rsid w:val="009950D8"/>
    <w:rsid w:val="00996657"/>
    <w:rsid w:val="00996A81"/>
    <w:rsid w:val="0099717F"/>
    <w:rsid w:val="009A0B08"/>
    <w:rsid w:val="009A0F82"/>
    <w:rsid w:val="009A3AF6"/>
    <w:rsid w:val="009A3BF2"/>
    <w:rsid w:val="009A3CC4"/>
    <w:rsid w:val="009A40E8"/>
    <w:rsid w:val="009A5D7A"/>
    <w:rsid w:val="009A5D9C"/>
    <w:rsid w:val="009A7724"/>
    <w:rsid w:val="009B0FCF"/>
    <w:rsid w:val="009B14E1"/>
    <w:rsid w:val="009B2137"/>
    <w:rsid w:val="009B23E9"/>
    <w:rsid w:val="009B2A59"/>
    <w:rsid w:val="009B3E9D"/>
    <w:rsid w:val="009B4CCE"/>
    <w:rsid w:val="009B54AB"/>
    <w:rsid w:val="009B638B"/>
    <w:rsid w:val="009B7F20"/>
    <w:rsid w:val="009C049B"/>
    <w:rsid w:val="009C0D4C"/>
    <w:rsid w:val="009C108B"/>
    <w:rsid w:val="009C1653"/>
    <w:rsid w:val="009C1BFA"/>
    <w:rsid w:val="009C6F7D"/>
    <w:rsid w:val="009C721E"/>
    <w:rsid w:val="009C77DB"/>
    <w:rsid w:val="009C7D9D"/>
    <w:rsid w:val="009D1524"/>
    <w:rsid w:val="009D25B4"/>
    <w:rsid w:val="009D5770"/>
    <w:rsid w:val="009D64CF"/>
    <w:rsid w:val="009D6685"/>
    <w:rsid w:val="009D6B83"/>
    <w:rsid w:val="009D6F99"/>
    <w:rsid w:val="009D7D21"/>
    <w:rsid w:val="009D7EA9"/>
    <w:rsid w:val="009E02D1"/>
    <w:rsid w:val="009E12DE"/>
    <w:rsid w:val="009E2238"/>
    <w:rsid w:val="009E30E0"/>
    <w:rsid w:val="009E3426"/>
    <w:rsid w:val="009E4A2F"/>
    <w:rsid w:val="009E5351"/>
    <w:rsid w:val="009E5E51"/>
    <w:rsid w:val="009E5EAB"/>
    <w:rsid w:val="009E64AA"/>
    <w:rsid w:val="009E682A"/>
    <w:rsid w:val="009E7A7B"/>
    <w:rsid w:val="009F0E0B"/>
    <w:rsid w:val="009F173E"/>
    <w:rsid w:val="009F17DF"/>
    <w:rsid w:val="009F2E28"/>
    <w:rsid w:val="009F3F4B"/>
    <w:rsid w:val="009F4DFD"/>
    <w:rsid w:val="009F521D"/>
    <w:rsid w:val="009F599B"/>
    <w:rsid w:val="009F5F2B"/>
    <w:rsid w:val="00A029E8"/>
    <w:rsid w:val="00A02C6D"/>
    <w:rsid w:val="00A02CEE"/>
    <w:rsid w:val="00A0351A"/>
    <w:rsid w:val="00A03FD2"/>
    <w:rsid w:val="00A05C84"/>
    <w:rsid w:val="00A05F78"/>
    <w:rsid w:val="00A06A73"/>
    <w:rsid w:val="00A07E74"/>
    <w:rsid w:val="00A07FF9"/>
    <w:rsid w:val="00A10E02"/>
    <w:rsid w:val="00A12D55"/>
    <w:rsid w:val="00A13B2D"/>
    <w:rsid w:val="00A1427E"/>
    <w:rsid w:val="00A14ADE"/>
    <w:rsid w:val="00A156E9"/>
    <w:rsid w:val="00A166FC"/>
    <w:rsid w:val="00A20F93"/>
    <w:rsid w:val="00A21862"/>
    <w:rsid w:val="00A21A19"/>
    <w:rsid w:val="00A22733"/>
    <w:rsid w:val="00A232A4"/>
    <w:rsid w:val="00A2402E"/>
    <w:rsid w:val="00A256F0"/>
    <w:rsid w:val="00A25CC9"/>
    <w:rsid w:val="00A278F5"/>
    <w:rsid w:val="00A27C12"/>
    <w:rsid w:val="00A3235D"/>
    <w:rsid w:val="00A32386"/>
    <w:rsid w:val="00A34D18"/>
    <w:rsid w:val="00A3560C"/>
    <w:rsid w:val="00A357F9"/>
    <w:rsid w:val="00A36B14"/>
    <w:rsid w:val="00A400ED"/>
    <w:rsid w:val="00A407CE"/>
    <w:rsid w:val="00A41236"/>
    <w:rsid w:val="00A416A4"/>
    <w:rsid w:val="00A41D82"/>
    <w:rsid w:val="00A43DA0"/>
    <w:rsid w:val="00A4474C"/>
    <w:rsid w:val="00A44C09"/>
    <w:rsid w:val="00A45383"/>
    <w:rsid w:val="00A45B9F"/>
    <w:rsid w:val="00A45DAC"/>
    <w:rsid w:val="00A469D3"/>
    <w:rsid w:val="00A47F15"/>
    <w:rsid w:val="00A50C3C"/>
    <w:rsid w:val="00A5134F"/>
    <w:rsid w:val="00A5237D"/>
    <w:rsid w:val="00A539A8"/>
    <w:rsid w:val="00A5561C"/>
    <w:rsid w:val="00A55ECB"/>
    <w:rsid w:val="00A57B4C"/>
    <w:rsid w:val="00A57D90"/>
    <w:rsid w:val="00A6013C"/>
    <w:rsid w:val="00A60B70"/>
    <w:rsid w:val="00A620A3"/>
    <w:rsid w:val="00A62295"/>
    <w:rsid w:val="00A635E8"/>
    <w:rsid w:val="00A638D5"/>
    <w:rsid w:val="00A64EC3"/>
    <w:rsid w:val="00A64F71"/>
    <w:rsid w:val="00A65004"/>
    <w:rsid w:val="00A65EAA"/>
    <w:rsid w:val="00A67658"/>
    <w:rsid w:val="00A70EE5"/>
    <w:rsid w:val="00A71CD2"/>
    <w:rsid w:val="00A71D72"/>
    <w:rsid w:val="00A71E35"/>
    <w:rsid w:val="00A727D4"/>
    <w:rsid w:val="00A73F1A"/>
    <w:rsid w:val="00A7404E"/>
    <w:rsid w:val="00A75184"/>
    <w:rsid w:val="00A765E3"/>
    <w:rsid w:val="00A7683E"/>
    <w:rsid w:val="00A7712E"/>
    <w:rsid w:val="00A77D44"/>
    <w:rsid w:val="00A80ED6"/>
    <w:rsid w:val="00A82E4C"/>
    <w:rsid w:val="00A83EC5"/>
    <w:rsid w:val="00A84619"/>
    <w:rsid w:val="00A90170"/>
    <w:rsid w:val="00A91C10"/>
    <w:rsid w:val="00A91FD4"/>
    <w:rsid w:val="00A923FD"/>
    <w:rsid w:val="00A92D3F"/>
    <w:rsid w:val="00A93D66"/>
    <w:rsid w:val="00A94405"/>
    <w:rsid w:val="00A9502E"/>
    <w:rsid w:val="00A97643"/>
    <w:rsid w:val="00AA0BC1"/>
    <w:rsid w:val="00AA234A"/>
    <w:rsid w:val="00AA2445"/>
    <w:rsid w:val="00AA2782"/>
    <w:rsid w:val="00AA27C0"/>
    <w:rsid w:val="00AA32E6"/>
    <w:rsid w:val="00AA4880"/>
    <w:rsid w:val="00AA4B79"/>
    <w:rsid w:val="00AA5DAD"/>
    <w:rsid w:val="00AA6ABB"/>
    <w:rsid w:val="00AA6CF6"/>
    <w:rsid w:val="00AB217A"/>
    <w:rsid w:val="00AB25C4"/>
    <w:rsid w:val="00AB37AB"/>
    <w:rsid w:val="00AB4E4C"/>
    <w:rsid w:val="00AB55DC"/>
    <w:rsid w:val="00AB64F5"/>
    <w:rsid w:val="00AB713A"/>
    <w:rsid w:val="00AB764C"/>
    <w:rsid w:val="00AB7CE4"/>
    <w:rsid w:val="00AB7E5D"/>
    <w:rsid w:val="00AC11AB"/>
    <w:rsid w:val="00AC1391"/>
    <w:rsid w:val="00AC28B6"/>
    <w:rsid w:val="00AC35D5"/>
    <w:rsid w:val="00AC3DDE"/>
    <w:rsid w:val="00AC52E9"/>
    <w:rsid w:val="00AC57E1"/>
    <w:rsid w:val="00AC58B6"/>
    <w:rsid w:val="00AC5D85"/>
    <w:rsid w:val="00AD0053"/>
    <w:rsid w:val="00AD0597"/>
    <w:rsid w:val="00AD0BE6"/>
    <w:rsid w:val="00AD14B2"/>
    <w:rsid w:val="00AD28AF"/>
    <w:rsid w:val="00AD573C"/>
    <w:rsid w:val="00AD57C7"/>
    <w:rsid w:val="00AD62EF"/>
    <w:rsid w:val="00AD63CB"/>
    <w:rsid w:val="00AD72E0"/>
    <w:rsid w:val="00AE06D0"/>
    <w:rsid w:val="00AE0BCE"/>
    <w:rsid w:val="00AE1866"/>
    <w:rsid w:val="00AE1BBB"/>
    <w:rsid w:val="00AE371A"/>
    <w:rsid w:val="00AE45A6"/>
    <w:rsid w:val="00AE484F"/>
    <w:rsid w:val="00AE5A40"/>
    <w:rsid w:val="00AE5C36"/>
    <w:rsid w:val="00AE74E5"/>
    <w:rsid w:val="00AF126F"/>
    <w:rsid w:val="00AF160A"/>
    <w:rsid w:val="00AF2460"/>
    <w:rsid w:val="00AF27B6"/>
    <w:rsid w:val="00AF48A7"/>
    <w:rsid w:val="00AF4DC9"/>
    <w:rsid w:val="00AF7532"/>
    <w:rsid w:val="00B0091F"/>
    <w:rsid w:val="00B00D33"/>
    <w:rsid w:val="00B02D75"/>
    <w:rsid w:val="00B02DE9"/>
    <w:rsid w:val="00B02ED0"/>
    <w:rsid w:val="00B03D14"/>
    <w:rsid w:val="00B058F5"/>
    <w:rsid w:val="00B066C7"/>
    <w:rsid w:val="00B06936"/>
    <w:rsid w:val="00B07F11"/>
    <w:rsid w:val="00B10C84"/>
    <w:rsid w:val="00B118EA"/>
    <w:rsid w:val="00B125E9"/>
    <w:rsid w:val="00B13734"/>
    <w:rsid w:val="00B14203"/>
    <w:rsid w:val="00B143D6"/>
    <w:rsid w:val="00B157B4"/>
    <w:rsid w:val="00B1796D"/>
    <w:rsid w:val="00B20779"/>
    <w:rsid w:val="00B22A8E"/>
    <w:rsid w:val="00B22EC9"/>
    <w:rsid w:val="00B24581"/>
    <w:rsid w:val="00B24C3D"/>
    <w:rsid w:val="00B263C2"/>
    <w:rsid w:val="00B269E7"/>
    <w:rsid w:val="00B30025"/>
    <w:rsid w:val="00B31784"/>
    <w:rsid w:val="00B31F38"/>
    <w:rsid w:val="00B3390D"/>
    <w:rsid w:val="00B3453F"/>
    <w:rsid w:val="00B35C2C"/>
    <w:rsid w:val="00B40126"/>
    <w:rsid w:val="00B40793"/>
    <w:rsid w:val="00B40848"/>
    <w:rsid w:val="00B40901"/>
    <w:rsid w:val="00B40AA8"/>
    <w:rsid w:val="00B42160"/>
    <w:rsid w:val="00B42888"/>
    <w:rsid w:val="00B43225"/>
    <w:rsid w:val="00B437CF"/>
    <w:rsid w:val="00B444C9"/>
    <w:rsid w:val="00B44693"/>
    <w:rsid w:val="00B44BA3"/>
    <w:rsid w:val="00B44FBD"/>
    <w:rsid w:val="00B45147"/>
    <w:rsid w:val="00B464B1"/>
    <w:rsid w:val="00B47493"/>
    <w:rsid w:val="00B553B9"/>
    <w:rsid w:val="00B559D0"/>
    <w:rsid w:val="00B5682E"/>
    <w:rsid w:val="00B579C0"/>
    <w:rsid w:val="00B60A39"/>
    <w:rsid w:val="00B60E6D"/>
    <w:rsid w:val="00B60F7D"/>
    <w:rsid w:val="00B64B94"/>
    <w:rsid w:val="00B64FF9"/>
    <w:rsid w:val="00B669B1"/>
    <w:rsid w:val="00B6718E"/>
    <w:rsid w:val="00B671AE"/>
    <w:rsid w:val="00B67DAB"/>
    <w:rsid w:val="00B72FAB"/>
    <w:rsid w:val="00B736B3"/>
    <w:rsid w:val="00B73A4B"/>
    <w:rsid w:val="00B73B8D"/>
    <w:rsid w:val="00B7440D"/>
    <w:rsid w:val="00B754FE"/>
    <w:rsid w:val="00B764DD"/>
    <w:rsid w:val="00B7767D"/>
    <w:rsid w:val="00B806DD"/>
    <w:rsid w:val="00B81387"/>
    <w:rsid w:val="00B81BCD"/>
    <w:rsid w:val="00B820CF"/>
    <w:rsid w:val="00B83C68"/>
    <w:rsid w:val="00B83F78"/>
    <w:rsid w:val="00B8422A"/>
    <w:rsid w:val="00B851A9"/>
    <w:rsid w:val="00B87908"/>
    <w:rsid w:val="00B91379"/>
    <w:rsid w:val="00B93960"/>
    <w:rsid w:val="00B93BFF"/>
    <w:rsid w:val="00B9448E"/>
    <w:rsid w:val="00B95220"/>
    <w:rsid w:val="00B958D5"/>
    <w:rsid w:val="00B97538"/>
    <w:rsid w:val="00BA07B3"/>
    <w:rsid w:val="00BA1B2A"/>
    <w:rsid w:val="00BA1DAA"/>
    <w:rsid w:val="00BA212A"/>
    <w:rsid w:val="00BA32FC"/>
    <w:rsid w:val="00BA3E00"/>
    <w:rsid w:val="00BA6B3D"/>
    <w:rsid w:val="00BA75A5"/>
    <w:rsid w:val="00BB5703"/>
    <w:rsid w:val="00BB655A"/>
    <w:rsid w:val="00BC0601"/>
    <w:rsid w:val="00BC1ECD"/>
    <w:rsid w:val="00BC2541"/>
    <w:rsid w:val="00BC31C6"/>
    <w:rsid w:val="00BC4A66"/>
    <w:rsid w:val="00BC5D04"/>
    <w:rsid w:val="00BC68CA"/>
    <w:rsid w:val="00BC79A6"/>
    <w:rsid w:val="00BD0BBC"/>
    <w:rsid w:val="00BD217E"/>
    <w:rsid w:val="00BD42F1"/>
    <w:rsid w:val="00BD5367"/>
    <w:rsid w:val="00BD563D"/>
    <w:rsid w:val="00BD5776"/>
    <w:rsid w:val="00BD5967"/>
    <w:rsid w:val="00BD5DA6"/>
    <w:rsid w:val="00BD5DEA"/>
    <w:rsid w:val="00BD6C46"/>
    <w:rsid w:val="00BD7B63"/>
    <w:rsid w:val="00BE29C8"/>
    <w:rsid w:val="00BE2D4F"/>
    <w:rsid w:val="00BE3D2C"/>
    <w:rsid w:val="00BE5294"/>
    <w:rsid w:val="00BE5CAC"/>
    <w:rsid w:val="00BE74BB"/>
    <w:rsid w:val="00BE7F41"/>
    <w:rsid w:val="00BF1623"/>
    <w:rsid w:val="00BF190E"/>
    <w:rsid w:val="00BF2ACF"/>
    <w:rsid w:val="00BF460F"/>
    <w:rsid w:val="00BF5A07"/>
    <w:rsid w:val="00BF6528"/>
    <w:rsid w:val="00C01512"/>
    <w:rsid w:val="00C0155A"/>
    <w:rsid w:val="00C02E82"/>
    <w:rsid w:val="00C02F02"/>
    <w:rsid w:val="00C03221"/>
    <w:rsid w:val="00C03A4E"/>
    <w:rsid w:val="00C04D13"/>
    <w:rsid w:val="00C06EA4"/>
    <w:rsid w:val="00C07D0E"/>
    <w:rsid w:val="00C103E3"/>
    <w:rsid w:val="00C11BB7"/>
    <w:rsid w:val="00C12672"/>
    <w:rsid w:val="00C12C60"/>
    <w:rsid w:val="00C14045"/>
    <w:rsid w:val="00C14CD5"/>
    <w:rsid w:val="00C159BD"/>
    <w:rsid w:val="00C15AA7"/>
    <w:rsid w:val="00C164B9"/>
    <w:rsid w:val="00C16AF3"/>
    <w:rsid w:val="00C16D72"/>
    <w:rsid w:val="00C172F9"/>
    <w:rsid w:val="00C17F7F"/>
    <w:rsid w:val="00C20727"/>
    <w:rsid w:val="00C23625"/>
    <w:rsid w:val="00C248C0"/>
    <w:rsid w:val="00C25CFF"/>
    <w:rsid w:val="00C25F05"/>
    <w:rsid w:val="00C26AE2"/>
    <w:rsid w:val="00C308CA"/>
    <w:rsid w:val="00C319F5"/>
    <w:rsid w:val="00C31A33"/>
    <w:rsid w:val="00C33005"/>
    <w:rsid w:val="00C334D8"/>
    <w:rsid w:val="00C350F7"/>
    <w:rsid w:val="00C359EC"/>
    <w:rsid w:val="00C42D95"/>
    <w:rsid w:val="00C43888"/>
    <w:rsid w:val="00C44ABA"/>
    <w:rsid w:val="00C47DA3"/>
    <w:rsid w:val="00C47F7D"/>
    <w:rsid w:val="00C50E5C"/>
    <w:rsid w:val="00C51035"/>
    <w:rsid w:val="00C51633"/>
    <w:rsid w:val="00C519B4"/>
    <w:rsid w:val="00C51C17"/>
    <w:rsid w:val="00C51E8B"/>
    <w:rsid w:val="00C52DDA"/>
    <w:rsid w:val="00C55CD3"/>
    <w:rsid w:val="00C56A45"/>
    <w:rsid w:val="00C5729A"/>
    <w:rsid w:val="00C57C2A"/>
    <w:rsid w:val="00C602C2"/>
    <w:rsid w:val="00C616D9"/>
    <w:rsid w:val="00C621F8"/>
    <w:rsid w:val="00C654E9"/>
    <w:rsid w:val="00C65AFD"/>
    <w:rsid w:val="00C6601C"/>
    <w:rsid w:val="00C664CB"/>
    <w:rsid w:val="00C66B62"/>
    <w:rsid w:val="00C71BD6"/>
    <w:rsid w:val="00C7265D"/>
    <w:rsid w:val="00C729A0"/>
    <w:rsid w:val="00C72D1F"/>
    <w:rsid w:val="00C7626D"/>
    <w:rsid w:val="00C80F7D"/>
    <w:rsid w:val="00C8315B"/>
    <w:rsid w:val="00C832E0"/>
    <w:rsid w:val="00C835B9"/>
    <w:rsid w:val="00C83DC8"/>
    <w:rsid w:val="00C85022"/>
    <w:rsid w:val="00C851C7"/>
    <w:rsid w:val="00C86C84"/>
    <w:rsid w:val="00C86D63"/>
    <w:rsid w:val="00C86EEB"/>
    <w:rsid w:val="00C86F35"/>
    <w:rsid w:val="00C9003C"/>
    <w:rsid w:val="00C91866"/>
    <w:rsid w:val="00C91A10"/>
    <w:rsid w:val="00C97A62"/>
    <w:rsid w:val="00CA0764"/>
    <w:rsid w:val="00CA0FA2"/>
    <w:rsid w:val="00CA24A1"/>
    <w:rsid w:val="00CA3848"/>
    <w:rsid w:val="00CA7D70"/>
    <w:rsid w:val="00CB40CB"/>
    <w:rsid w:val="00CB44DE"/>
    <w:rsid w:val="00CB62CA"/>
    <w:rsid w:val="00CB67F3"/>
    <w:rsid w:val="00CB6DAA"/>
    <w:rsid w:val="00CB7F87"/>
    <w:rsid w:val="00CC0EDA"/>
    <w:rsid w:val="00CC1AD0"/>
    <w:rsid w:val="00CC1D0C"/>
    <w:rsid w:val="00CC1F04"/>
    <w:rsid w:val="00CC2AF6"/>
    <w:rsid w:val="00CC2C71"/>
    <w:rsid w:val="00CC3747"/>
    <w:rsid w:val="00CC387D"/>
    <w:rsid w:val="00CC49EE"/>
    <w:rsid w:val="00CC7BE7"/>
    <w:rsid w:val="00CC7EB6"/>
    <w:rsid w:val="00CC7F1F"/>
    <w:rsid w:val="00CD07B5"/>
    <w:rsid w:val="00CD0B8D"/>
    <w:rsid w:val="00CD116F"/>
    <w:rsid w:val="00CD212E"/>
    <w:rsid w:val="00CD2B07"/>
    <w:rsid w:val="00CD3735"/>
    <w:rsid w:val="00CD449A"/>
    <w:rsid w:val="00CD4FDA"/>
    <w:rsid w:val="00CD77BE"/>
    <w:rsid w:val="00CE10C1"/>
    <w:rsid w:val="00CE1208"/>
    <w:rsid w:val="00CE1D5F"/>
    <w:rsid w:val="00CE21C1"/>
    <w:rsid w:val="00CE2BF5"/>
    <w:rsid w:val="00CE351F"/>
    <w:rsid w:val="00CE6CF8"/>
    <w:rsid w:val="00CE747D"/>
    <w:rsid w:val="00CE7858"/>
    <w:rsid w:val="00CF13FF"/>
    <w:rsid w:val="00CF2A05"/>
    <w:rsid w:val="00CF3142"/>
    <w:rsid w:val="00CF3AD0"/>
    <w:rsid w:val="00CF44D8"/>
    <w:rsid w:val="00CF4D51"/>
    <w:rsid w:val="00CF61CA"/>
    <w:rsid w:val="00CF77B6"/>
    <w:rsid w:val="00D00AF5"/>
    <w:rsid w:val="00D01711"/>
    <w:rsid w:val="00D038A1"/>
    <w:rsid w:val="00D0490E"/>
    <w:rsid w:val="00D06770"/>
    <w:rsid w:val="00D07B6F"/>
    <w:rsid w:val="00D13BFF"/>
    <w:rsid w:val="00D13DA3"/>
    <w:rsid w:val="00D1422E"/>
    <w:rsid w:val="00D14308"/>
    <w:rsid w:val="00D15109"/>
    <w:rsid w:val="00D151B7"/>
    <w:rsid w:val="00D15F4C"/>
    <w:rsid w:val="00D2018D"/>
    <w:rsid w:val="00D2117E"/>
    <w:rsid w:val="00D2156C"/>
    <w:rsid w:val="00D21A61"/>
    <w:rsid w:val="00D2446E"/>
    <w:rsid w:val="00D24BAE"/>
    <w:rsid w:val="00D24C12"/>
    <w:rsid w:val="00D2783E"/>
    <w:rsid w:val="00D30128"/>
    <w:rsid w:val="00D305D7"/>
    <w:rsid w:val="00D31A7C"/>
    <w:rsid w:val="00D3440A"/>
    <w:rsid w:val="00D353C1"/>
    <w:rsid w:val="00D36AAE"/>
    <w:rsid w:val="00D40C46"/>
    <w:rsid w:val="00D41289"/>
    <w:rsid w:val="00D41FB7"/>
    <w:rsid w:val="00D4233A"/>
    <w:rsid w:val="00D4313A"/>
    <w:rsid w:val="00D52686"/>
    <w:rsid w:val="00D537E3"/>
    <w:rsid w:val="00D53B73"/>
    <w:rsid w:val="00D53E39"/>
    <w:rsid w:val="00D542D4"/>
    <w:rsid w:val="00D559A7"/>
    <w:rsid w:val="00D603CF"/>
    <w:rsid w:val="00D60FF5"/>
    <w:rsid w:val="00D61EBF"/>
    <w:rsid w:val="00D62D53"/>
    <w:rsid w:val="00D62ED2"/>
    <w:rsid w:val="00D71431"/>
    <w:rsid w:val="00D71920"/>
    <w:rsid w:val="00D727B7"/>
    <w:rsid w:val="00D743A0"/>
    <w:rsid w:val="00D7482D"/>
    <w:rsid w:val="00D74915"/>
    <w:rsid w:val="00D751CB"/>
    <w:rsid w:val="00D762FE"/>
    <w:rsid w:val="00D76603"/>
    <w:rsid w:val="00D7735C"/>
    <w:rsid w:val="00D81FCB"/>
    <w:rsid w:val="00D82443"/>
    <w:rsid w:val="00D8278B"/>
    <w:rsid w:val="00D83DC1"/>
    <w:rsid w:val="00D87F60"/>
    <w:rsid w:val="00D9063D"/>
    <w:rsid w:val="00D9164B"/>
    <w:rsid w:val="00D92E89"/>
    <w:rsid w:val="00D93332"/>
    <w:rsid w:val="00D93AA1"/>
    <w:rsid w:val="00D940D5"/>
    <w:rsid w:val="00D94DC3"/>
    <w:rsid w:val="00D94E98"/>
    <w:rsid w:val="00D9513F"/>
    <w:rsid w:val="00D95997"/>
    <w:rsid w:val="00D97EF7"/>
    <w:rsid w:val="00DA015E"/>
    <w:rsid w:val="00DA0FF7"/>
    <w:rsid w:val="00DA14F0"/>
    <w:rsid w:val="00DA16D7"/>
    <w:rsid w:val="00DA2465"/>
    <w:rsid w:val="00DA33B9"/>
    <w:rsid w:val="00DA5677"/>
    <w:rsid w:val="00DA5BE6"/>
    <w:rsid w:val="00DA6187"/>
    <w:rsid w:val="00DA6E62"/>
    <w:rsid w:val="00DB09A0"/>
    <w:rsid w:val="00DB119B"/>
    <w:rsid w:val="00DB25A6"/>
    <w:rsid w:val="00DB3F09"/>
    <w:rsid w:val="00DB670F"/>
    <w:rsid w:val="00DB722F"/>
    <w:rsid w:val="00DB7AA9"/>
    <w:rsid w:val="00DC04A8"/>
    <w:rsid w:val="00DC13CA"/>
    <w:rsid w:val="00DC2DAF"/>
    <w:rsid w:val="00DC4402"/>
    <w:rsid w:val="00DC4D65"/>
    <w:rsid w:val="00DC5456"/>
    <w:rsid w:val="00DC54FC"/>
    <w:rsid w:val="00DC6351"/>
    <w:rsid w:val="00DC786E"/>
    <w:rsid w:val="00DC7CDF"/>
    <w:rsid w:val="00DD1367"/>
    <w:rsid w:val="00DD215B"/>
    <w:rsid w:val="00DD3666"/>
    <w:rsid w:val="00DD3944"/>
    <w:rsid w:val="00DD43D1"/>
    <w:rsid w:val="00DD47FC"/>
    <w:rsid w:val="00DD5D82"/>
    <w:rsid w:val="00DD73D4"/>
    <w:rsid w:val="00DE0A29"/>
    <w:rsid w:val="00DE0E85"/>
    <w:rsid w:val="00DE0F34"/>
    <w:rsid w:val="00DE2650"/>
    <w:rsid w:val="00DE2CB1"/>
    <w:rsid w:val="00DE5443"/>
    <w:rsid w:val="00DE7D60"/>
    <w:rsid w:val="00DF08DA"/>
    <w:rsid w:val="00DF1A8A"/>
    <w:rsid w:val="00DF1CD9"/>
    <w:rsid w:val="00DF3E01"/>
    <w:rsid w:val="00DF5EEA"/>
    <w:rsid w:val="00DF6595"/>
    <w:rsid w:val="00DF669E"/>
    <w:rsid w:val="00DF68F1"/>
    <w:rsid w:val="00DF6941"/>
    <w:rsid w:val="00DF7375"/>
    <w:rsid w:val="00DF7FE2"/>
    <w:rsid w:val="00E01C56"/>
    <w:rsid w:val="00E04F15"/>
    <w:rsid w:val="00E06107"/>
    <w:rsid w:val="00E06835"/>
    <w:rsid w:val="00E109DF"/>
    <w:rsid w:val="00E10A6A"/>
    <w:rsid w:val="00E11433"/>
    <w:rsid w:val="00E12B25"/>
    <w:rsid w:val="00E13C26"/>
    <w:rsid w:val="00E13D1F"/>
    <w:rsid w:val="00E14307"/>
    <w:rsid w:val="00E14423"/>
    <w:rsid w:val="00E152CF"/>
    <w:rsid w:val="00E167EF"/>
    <w:rsid w:val="00E21A25"/>
    <w:rsid w:val="00E2322E"/>
    <w:rsid w:val="00E23C1F"/>
    <w:rsid w:val="00E24405"/>
    <w:rsid w:val="00E25B66"/>
    <w:rsid w:val="00E265CF"/>
    <w:rsid w:val="00E26B27"/>
    <w:rsid w:val="00E27F53"/>
    <w:rsid w:val="00E30D6E"/>
    <w:rsid w:val="00E36DEF"/>
    <w:rsid w:val="00E3730A"/>
    <w:rsid w:val="00E377DF"/>
    <w:rsid w:val="00E37C59"/>
    <w:rsid w:val="00E416F3"/>
    <w:rsid w:val="00E4194C"/>
    <w:rsid w:val="00E465BF"/>
    <w:rsid w:val="00E4735B"/>
    <w:rsid w:val="00E47D34"/>
    <w:rsid w:val="00E47EFC"/>
    <w:rsid w:val="00E51F36"/>
    <w:rsid w:val="00E54312"/>
    <w:rsid w:val="00E553E1"/>
    <w:rsid w:val="00E57A78"/>
    <w:rsid w:val="00E60801"/>
    <w:rsid w:val="00E60A7B"/>
    <w:rsid w:val="00E61DF1"/>
    <w:rsid w:val="00E63706"/>
    <w:rsid w:val="00E6459C"/>
    <w:rsid w:val="00E64F33"/>
    <w:rsid w:val="00E664DE"/>
    <w:rsid w:val="00E664F6"/>
    <w:rsid w:val="00E66741"/>
    <w:rsid w:val="00E669C8"/>
    <w:rsid w:val="00E66CB4"/>
    <w:rsid w:val="00E67ECB"/>
    <w:rsid w:val="00E7126D"/>
    <w:rsid w:val="00E71DE7"/>
    <w:rsid w:val="00E71E14"/>
    <w:rsid w:val="00E72B30"/>
    <w:rsid w:val="00E72D86"/>
    <w:rsid w:val="00E72FDD"/>
    <w:rsid w:val="00E73A0E"/>
    <w:rsid w:val="00E75EB3"/>
    <w:rsid w:val="00E761DC"/>
    <w:rsid w:val="00E76760"/>
    <w:rsid w:val="00E76D27"/>
    <w:rsid w:val="00E77123"/>
    <w:rsid w:val="00E8516B"/>
    <w:rsid w:val="00E85DCD"/>
    <w:rsid w:val="00E87A1D"/>
    <w:rsid w:val="00E92129"/>
    <w:rsid w:val="00E93D56"/>
    <w:rsid w:val="00E96F70"/>
    <w:rsid w:val="00E9792B"/>
    <w:rsid w:val="00E97E31"/>
    <w:rsid w:val="00EA3217"/>
    <w:rsid w:val="00EA3CDA"/>
    <w:rsid w:val="00EB1644"/>
    <w:rsid w:val="00EB27B1"/>
    <w:rsid w:val="00EB2FA3"/>
    <w:rsid w:val="00EB4261"/>
    <w:rsid w:val="00EB5FEF"/>
    <w:rsid w:val="00EB6A42"/>
    <w:rsid w:val="00EC0E15"/>
    <w:rsid w:val="00EC1A02"/>
    <w:rsid w:val="00EC308A"/>
    <w:rsid w:val="00EC3664"/>
    <w:rsid w:val="00EC46C2"/>
    <w:rsid w:val="00EC7988"/>
    <w:rsid w:val="00EC7A29"/>
    <w:rsid w:val="00ED0A08"/>
    <w:rsid w:val="00ED1470"/>
    <w:rsid w:val="00ED3F4E"/>
    <w:rsid w:val="00ED6134"/>
    <w:rsid w:val="00ED6F98"/>
    <w:rsid w:val="00ED7568"/>
    <w:rsid w:val="00EE05F0"/>
    <w:rsid w:val="00EE0831"/>
    <w:rsid w:val="00EE2250"/>
    <w:rsid w:val="00EE2578"/>
    <w:rsid w:val="00EE2777"/>
    <w:rsid w:val="00EE2AD2"/>
    <w:rsid w:val="00EE35A9"/>
    <w:rsid w:val="00EE3639"/>
    <w:rsid w:val="00EE4479"/>
    <w:rsid w:val="00EE51AA"/>
    <w:rsid w:val="00EE63E8"/>
    <w:rsid w:val="00EE7151"/>
    <w:rsid w:val="00EF12ED"/>
    <w:rsid w:val="00EF1998"/>
    <w:rsid w:val="00EF3AAD"/>
    <w:rsid w:val="00EF5187"/>
    <w:rsid w:val="00EF7623"/>
    <w:rsid w:val="00EF778A"/>
    <w:rsid w:val="00EF7942"/>
    <w:rsid w:val="00EF7E79"/>
    <w:rsid w:val="00F01B20"/>
    <w:rsid w:val="00F01FDC"/>
    <w:rsid w:val="00F02E44"/>
    <w:rsid w:val="00F03DDC"/>
    <w:rsid w:val="00F04304"/>
    <w:rsid w:val="00F04BD3"/>
    <w:rsid w:val="00F071AB"/>
    <w:rsid w:val="00F110AC"/>
    <w:rsid w:val="00F1239B"/>
    <w:rsid w:val="00F12597"/>
    <w:rsid w:val="00F12600"/>
    <w:rsid w:val="00F1459C"/>
    <w:rsid w:val="00F15A67"/>
    <w:rsid w:val="00F16DE3"/>
    <w:rsid w:val="00F16EB2"/>
    <w:rsid w:val="00F174D1"/>
    <w:rsid w:val="00F17BC4"/>
    <w:rsid w:val="00F21AF2"/>
    <w:rsid w:val="00F22750"/>
    <w:rsid w:val="00F22C8A"/>
    <w:rsid w:val="00F236E7"/>
    <w:rsid w:val="00F2474F"/>
    <w:rsid w:val="00F24B21"/>
    <w:rsid w:val="00F253CC"/>
    <w:rsid w:val="00F25D20"/>
    <w:rsid w:val="00F27EC5"/>
    <w:rsid w:val="00F302A5"/>
    <w:rsid w:val="00F3160C"/>
    <w:rsid w:val="00F370A6"/>
    <w:rsid w:val="00F42D9E"/>
    <w:rsid w:val="00F442C2"/>
    <w:rsid w:val="00F44CBC"/>
    <w:rsid w:val="00F466A3"/>
    <w:rsid w:val="00F4701C"/>
    <w:rsid w:val="00F470C4"/>
    <w:rsid w:val="00F4753D"/>
    <w:rsid w:val="00F50A4C"/>
    <w:rsid w:val="00F5162A"/>
    <w:rsid w:val="00F5249A"/>
    <w:rsid w:val="00F52F99"/>
    <w:rsid w:val="00F5334F"/>
    <w:rsid w:val="00F54481"/>
    <w:rsid w:val="00F54972"/>
    <w:rsid w:val="00F54B0A"/>
    <w:rsid w:val="00F5570F"/>
    <w:rsid w:val="00F57A4D"/>
    <w:rsid w:val="00F60C01"/>
    <w:rsid w:val="00F618BF"/>
    <w:rsid w:val="00F61C25"/>
    <w:rsid w:val="00F62B6B"/>
    <w:rsid w:val="00F64DA4"/>
    <w:rsid w:val="00F669EE"/>
    <w:rsid w:val="00F67171"/>
    <w:rsid w:val="00F672A5"/>
    <w:rsid w:val="00F672C9"/>
    <w:rsid w:val="00F675A6"/>
    <w:rsid w:val="00F67A89"/>
    <w:rsid w:val="00F67E4C"/>
    <w:rsid w:val="00F70F88"/>
    <w:rsid w:val="00F71D52"/>
    <w:rsid w:val="00F72741"/>
    <w:rsid w:val="00F73595"/>
    <w:rsid w:val="00F735AB"/>
    <w:rsid w:val="00F74BE6"/>
    <w:rsid w:val="00F74E01"/>
    <w:rsid w:val="00F7736D"/>
    <w:rsid w:val="00F77DD2"/>
    <w:rsid w:val="00F80B46"/>
    <w:rsid w:val="00F8196E"/>
    <w:rsid w:val="00F8375C"/>
    <w:rsid w:val="00F84953"/>
    <w:rsid w:val="00F86B09"/>
    <w:rsid w:val="00F8715E"/>
    <w:rsid w:val="00F900BE"/>
    <w:rsid w:val="00F92199"/>
    <w:rsid w:val="00F92C7A"/>
    <w:rsid w:val="00F93572"/>
    <w:rsid w:val="00F93E8E"/>
    <w:rsid w:val="00F95082"/>
    <w:rsid w:val="00F9677A"/>
    <w:rsid w:val="00FA0247"/>
    <w:rsid w:val="00FA05BF"/>
    <w:rsid w:val="00FA0BB5"/>
    <w:rsid w:val="00FA0CDF"/>
    <w:rsid w:val="00FA25A0"/>
    <w:rsid w:val="00FA4396"/>
    <w:rsid w:val="00FA48D4"/>
    <w:rsid w:val="00FA5833"/>
    <w:rsid w:val="00FA74F0"/>
    <w:rsid w:val="00FB0329"/>
    <w:rsid w:val="00FB06EF"/>
    <w:rsid w:val="00FB090B"/>
    <w:rsid w:val="00FB118B"/>
    <w:rsid w:val="00FB13B2"/>
    <w:rsid w:val="00FB3063"/>
    <w:rsid w:val="00FB34B7"/>
    <w:rsid w:val="00FB3C08"/>
    <w:rsid w:val="00FB4057"/>
    <w:rsid w:val="00FB54D0"/>
    <w:rsid w:val="00FB55B7"/>
    <w:rsid w:val="00FB578D"/>
    <w:rsid w:val="00FB5A78"/>
    <w:rsid w:val="00FB5A92"/>
    <w:rsid w:val="00FB7A92"/>
    <w:rsid w:val="00FC0D94"/>
    <w:rsid w:val="00FC2382"/>
    <w:rsid w:val="00FC24FC"/>
    <w:rsid w:val="00FC3732"/>
    <w:rsid w:val="00FC3C69"/>
    <w:rsid w:val="00FC478F"/>
    <w:rsid w:val="00FC4D0F"/>
    <w:rsid w:val="00FC4E99"/>
    <w:rsid w:val="00FC4FF4"/>
    <w:rsid w:val="00FC52CA"/>
    <w:rsid w:val="00FC69F4"/>
    <w:rsid w:val="00FC6DDB"/>
    <w:rsid w:val="00FC6EB4"/>
    <w:rsid w:val="00FC7A47"/>
    <w:rsid w:val="00FC7FB5"/>
    <w:rsid w:val="00FD1751"/>
    <w:rsid w:val="00FD3166"/>
    <w:rsid w:val="00FD32E2"/>
    <w:rsid w:val="00FD3CBC"/>
    <w:rsid w:val="00FD55E5"/>
    <w:rsid w:val="00FD5F39"/>
    <w:rsid w:val="00FD63AD"/>
    <w:rsid w:val="00FD6524"/>
    <w:rsid w:val="00FD6904"/>
    <w:rsid w:val="00FD723A"/>
    <w:rsid w:val="00FD7E4B"/>
    <w:rsid w:val="00FE092D"/>
    <w:rsid w:val="00FE2EBD"/>
    <w:rsid w:val="00FE2F38"/>
    <w:rsid w:val="00FE357E"/>
    <w:rsid w:val="00FE46C5"/>
    <w:rsid w:val="00FE4D23"/>
    <w:rsid w:val="00FE64A8"/>
    <w:rsid w:val="00FE692A"/>
    <w:rsid w:val="00FF028B"/>
    <w:rsid w:val="00FF11F1"/>
    <w:rsid w:val="00FF2920"/>
    <w:rsid w:val="00FF2D8D"/>
    <w:rsid w:val="00FF30DC"/>
    <w:rsid w:val="00FF53D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5E39"/>
  <w15:docId w15:val="{FF65D11A-5A60-4C4C-B698-ED12BDC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2353"/>
  </w:style>
  <w:style w:type="paragraph" w:styleId="11">
    <w:name w:val="heading 1"/>
    <w:basedOn w:val="a2"/>
    <w:link w:val="12"/>
    <w:uiPriority w:val="9"/>
    <w:qFormat/>
    <w:rsid w:val="00D00AF5"/>
    <w:pPr>
      <w:spacing w:before="120" w:after="12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E2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6718E"/>
    <w:pPr>
      <w:ind w:left="709"/>
      <w:contextualSpacing/>
    </w:pPr>
  </w:style>
  <w:style w:type="character" w:styleId="a7">
    <w:name w:val="annotation reference"/>
    <w:basedOn w:val="a3"/>
    <w:uiPriority w:val="99"/>
    <w:semiHidden/>
    <w:unhideWhenUsed/>
    <w:rsid w:val="00841059"/>
    <w:rPr>
      <w:sz w:val="16"/>
      <w:szCs w:val="16"/>
    </w:rPr>
  </w:style>
  <w:style w:type="paragraph" w:styleId="a8">
    <w:name w:val="annotation text"/>
    <w:basedOn w:val="a2"/>
    <w:link w:val="a9"/>
    <w:uiPriority w:val="99"/>
    <w:unhideWhenUsed/>
    <w:rsid w:val="00841059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rsid w:val="00841059"/>
    <w:rPr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8410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841059"/>
    <w:rPr>
      <w:rFonts w:ascii="Segoe UI" w:hAnsi="Segoe UI" w:cs="Segoe UI"/>
      <w:sz w:val="18"/>
      <w:szCs w:val="18"/>
    </w:rPr>
  </w:style>
  <w:style w:type="character" w:styleId="ac">
    <w:name w:val="Strong"/>
    <w:basedOn w:val="a3"/>
    <w:uiPriority w:val="22"/>
    <w:qFormat/>
    <w:rsid w:val="009D6685"/>
    <w:rPr>
      <w:b/>
      <w:bCs/>
    </w:rPr>
  </w:style>
  <w:style w:type="character" w:customStyle="1" w:styleId="12">
    <w:name w:val="Заголовок 1 Знак"/>
    <w:basedOn w:val="a3"/>
    <w:link w:val="11"/>
    <w:uiPriority w:val="9"/>
    <w:rsid w:val="00D00AF5"/>
    <w:rPr>
      <w:rFonts w:eastAsia="Times New Roman"/>
      <w:b/>
      <w:bCs/>
      <w:kern w:val="36"/>
      <w:sz w:val="28"/>
      <w:szCs w:val="48"/>
      <w:lang w:eastAsia="ru-RU"/>
    </w:rPr>
  </w:style>
  <w:style w:type="table" w:styleId="ad">
    <w:name w:val="Table Grid"/>
    <w:basedOn w:val="a4"/>
    <w:rsid w:val="008A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2"/>
    <w:link w:val="af"/>
    <w:rsid w:val="00ED147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3"/>
    <w:link w:val="ae"/>
    <w:rsid w:val="00ED1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AA5DAD"/>
  </w:style>
  <w:style w:type="paragraph" w:styleId="af2">
    <w:name w:val="footer"/>
    <w:basedOn w:val="a2"/>
    <w:link w:val="af3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AA5DAD"/>
  </w:style>
  <w:style w:type="paragraph" w:styleId="af4">
    <w:name w:val="annotation subject"/>
    <w:basedOn w:val="a8"/>
    <w:next w:val="a8"/>
    <w:link w:val="af5"/>
    <w:uiPriority w:val="99"/>
    <w:semiHidden/>
    <w:unhideWhenUsed/>
    <w:rsid w:val="00FA0CDF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FA0CDF"/>
    <w:rPr>
      <w:b/>
      <w:bCs/>
      <w:sz w:val="20"/>
      <w:szCs w:val="20"/>
    </w:rPr>
  </w:style>
  <w:style w:type="character" w:styleId="af6">
    <w:name w:val="Hyperlink"/>
    <w:basedOn w:val="a3"/>
    <w:uiPriority w:val="99"/>
    <w:unhideWhenUsed/>
    <w:rsid w:val="001E2E49"/>
    <w:rPr>
      <w:color w:val="0000FF"/>
      <w:u w:val="single"/>
    </w:rPr>
  </w:style>
  <w:style w:type="character" w:customStyle="1" w:styleId="32">
    <w:name w:val="Заголовок 3 Знак"/>
    <w:basedOn w:val="a3"/>
    <w:link w:val="31"/>
    <w:uiPriority w:val="9"/>
    <w:semiHidden/>
    <w:rsid w:val="001E2E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D2018D"/>
    <w:rPr>
      <w:color w:val="605E5C"/>
      <w:shd w:val="clear" w:color="auto" w:fill="E1DFDD"/>
    </w:rPr>
  </w:style>
  <w:style w:type="paragraph" w:customStyle="1" w:styleId="af7">
    <w:name w:val="ФНП_Перечисл."/>
    <w:qFormat/>
    <w:rsid w:val="00F86B09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21">
    <w:name w:val="ФНП_Перечисл._Ур.2"/>
    <w:qFormat/>
    <w:rsid w:val="00E47D34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10">
    <w:name w:val="ФНП_Заголовок ур.1"/>
    <w:next w:val="a2"/>
    <w:qFormat/>
    <w:rsid w:val="00B31F3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customStyle="1" w:styleId="a0">
    <w:name w:val="ФНП_Пункт"/>
    <w:qFormat/>
    <w:rsid w:val="007A7381"/>
    <w:pPr>
      <w:numPr>
        <w:ilvl w:val="2"/>
        <w:numId w:val="4"/>
      </w:numPr>
      <w:shd w:val="clear" w:color="auto" w:fill="FFFFFF"/>
      <w:tabs>
        <w:tab w:val="left" w:pos="113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af8">
    <w:name w:val="ФНП_Абзац"/>
    <w:qFormat/>
    <w:rsid w:val="00C616D9"/>
    <w:pPr>
      <w:tabs>
        <w:tab w:val="left" w:pos="1134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a1">
    <w:name w:val="ФНП_Перечисл._БУКВЫ"/>
    <w:basedOn w:val="af8"/>
    <w:qFormat/>
    <w:rsid w:val="000A1570"/>
    <w:pPr>
      <w:numPr>
        <w:ilvl w:val="3"/>
        <w:numId w:val="4"/>
      </w:numPr>
      <w:ind w:left="0"/>
    </w:pPr>
  </w:style>
  <w:style w:type="paragraph" w:customStyle="1" w:styleId="headertext">
    <w:name w:val="headertext"/>
    <w:basedOn w:val="a2"/>
    <w:rsid w:val="00AE18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2"/>
    <w:rsid w:val="00AE18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КТК_уровень 1_Заголовок"/>
    <w:basedOn w:val="11"/>
    <w:qFormat/>
    <w:rsid w:val="0065094E"/>
    <w:pPr>
      <w:keepNext/>
      <w:numPr>
        <w:numId w:val="5"/>
      </w:numPr>
      <w:spacing w:before="240"/>
      <w:jc w:val="both"/>
    </w:pPr>
    <w:rPr>
      <w:rFonts w:eastAsiaTheme="majorEastAsia"/>
      <w:bCs w:val="0"/>
      <w:kern w:val="0"/>
      <w:sz w:val="32"/>
      <w:szCs w:val="32"/>
      <w:lang w:eastAsia="en-US"/>
    </w:rPr>
  </w:style>
  <w:style w:type="character" w:styleId="HTML">
    <w:name w:val="HTML Cite"/>
    <w:basedOn w:val="a3"/>
    <w:uiPriority w:val="99"/>
    <w:semiHidden/>
    <w:unhideWhenUsed/>
    <w:rsid w:val="00184057"/>
    <w:rPr>
      <w:i/>
      <w:iCs/>
    </w:rPr>
  </w:style>
  <w:style w:type="paragraph" w:customStyle="1" w:styleId="20">
    <w:name w:val="А_уровень 2_Загол"/>
    <w:qFormat/>
    <w:rsid w:val="00DB25A6"/>
    <w:pPr>
      <w:keepNext/>
      <w:keepLines/>
      <w:numPr>
        <w:ilvl w:val="1"/>
        <w:numId w:val="12"/>
      </w:numPr>
      <w:spacing w:before="240" w:after="120"/>
      <w:jc w:val="both"/>
      <w:outlineLvl w:val="1"/>
    </w:pPr>
    <w:rPr>
      <w:b/>
      <w:sz w:val="28"/>
      <w:szCs w:val="22"/>
    </w:rPr>
  </w:style>
  <w:style w:type="paragraph" w:customStyle="1" w:styleId="3">
    <w:name w:val="А_уровень 3_Загол"/>
    <w:qFormat/>
    <w:rsid w:val="00DB25A6"/>
    <w:pPr>
      <w:keepNext/>
      <w:keepLines/>
      <w:numPr>
        <w:ilvl w:val="2"/>
        <w:numId w:val="12"/>
      </w:numPr>
      <w:spacing w:before="120" w:after="120"/>
      <w:jc w:val="both"/>
    </w:pPr>
    <w:rPr>
      <w:b/>
      <w:szCs w:val="22"/>
    </w:rPr>
  </w:style>
  <w:style w:type="paragraph" w:customStyle="1" w:styleId="4">
    <w:name w:val="А_уровень 4_Загол"/>
    <w:qFormat/>
    <w:rsid w:val="00DB25A6"/>
    <w:pPr>
      <w:keepNext/>
      <w:keepLines/>
      <w:numPr>
        <w:ilvl w:val="3"/>
        <w:numId w:val="12"/>
      </w:numPr>
      <w:spacing w:before="120" w:after="120"/>
      <w:jc w:val="both"/>
    </w:pPr>
    <w:rPr>
      <w:b/>
      <w:szCs w:val="22"/>
    </w:rPr>
  </w:style>
  <w:style w:type="paragraph" w:customStyle="1" w:styleId="30">
    <w:name w:val="А_уровень 3"/>
    <w:qFormat/>
    <w:rsid w:val="00DB25A6"/>
    <w:pPr>
      <w:numPr>
        <w:ilvl w:val="5"/>
        <w:numId w:val="12"/>
      </w:numPr>
      <w:spacing w:line="360" w:lineRule="auto"/>
      <w:jc w:val="both"/>
    </w:pPr>
    <w:rPr>
      <w:szCs w:val="22"/>
    </w:rPr>
  </w:style>
  <w:style w:type="paragraph" w:customStyle="1" w:styleId="40">
    <w:name w:val="А_уровень 4"/>
    <w:qFormat/>
    <w:rsid w:val="00DB25A6"/>
    <w:pPr>
      <w:numPr>
        <w:ilvl w:val="6"/>
        <w:numId w:val="12"/>
      </w:numPr>
      <w:spacing w:line="360" w:lineRule="auto"/>
      <w:jc w:val="both"/>
    </w:pPr>
    <w:rPr>
      <w:szCs w:val="22"/>
    </w:rPr>
  </w:style>
  <w:style w:type="paragraph" w:customStyle="1" w:styleId="Default">
    <w:name w:val="Default"/>
    <w:rsid w:val="00DB25A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ConsPlusNormal">
    <w:name w:val="ConsPlusNormal"/>
    <w:rsid w:val="004C52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2">
    <w:name w:val="ФНП_Приложение_Ур.2"/>
    <w:basedOn w:val="a0"/>
    <w:qFormat/>
    <w:rsid w:val="00644BBD"/>
    <w:pPr>
      <w:numPr>
        <w:ilvl w:val="1"/>
        <w:numId w:val="21"/>
      </w:numPr>
    </w:pPr>
  </w:style>
  <w:style w:type="paragraph" w:customStyle="1" w:styleId="a">
    <w:name w:val="ФНП_Приложение_Заг."/>
    <w:qFormat/>
    <w:rsid w:val="008904B4"/>
    <w:pPr>
      <w:keepNext/>
      <w:numPr>
        <w:numId w:val="21"/>
      </w:numPr>
      <w:spacing w:before="240" w:after="240"/>
      <w:jc w:val="center"/>
      <w:outlineLvl w:val="1"/>
    </w:pPr>
    <w:rPr>
      <w:rFonts w:eastAsia="Times New Roman"/>
      <w:b/>
      <w:caps/>
      <w:sz w:val="28"/>
      <w:szCs w:val="28"/>
      <w:lang w:eastAsia="ru-RU"/>
    </w:rPr>
  </w:style>
  <w:style w:type="paragraph" w:customStyle="1" w:styleId="af9">
    <w:name w:val="ФНП_Перечисл._Циф."/>
    <w:qFormat/>
    <w:rsid w:val="00EE2250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D71431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D71431"/>
  </w:style>
  <w:style w:type="paragraph" w:customStyle="1" w:styleId="afc">
    <w:name w:val="Таблицы (моноширинный)"/>
    <w:basedOn w:val="a2"/>
    <w:next w:val="a2"/>
    <w:rsid w:val="00DD394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styleId="afd">
    <w:name w:val="Normal (Web)"/>
    <w:basedOn w:val="a2"/>
    <w:rsid w:val="00C602C2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package" Target="embeddings/Microsoft_Visio_Drawing12222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111.vsdx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CEF70-99C5-40B4-B14B-B26C35D22B5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F9F47F-F0F9-4609-8233-6DE6892A3AC6}">
      <dgm:prSet phldrT="[Текст]" custT="1"/>
      <dgm:spPr>
        <a:xfrm>
          <a:off x="943540" y="8889"/>
          <a:ext cx="4285119" cy="1071279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Нормативно-правовые акты (зарегистированы в Минюсте)</a:t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Федеральные нормы и правила в области промышленной безопасности «Правила безопасной эксплуатации технологических трубопроводов»</a:t>
          </a:r>
        </a:p>
      </dgm:t>
    </dgm:pt>
    <dgm:pt modelId="{6401CE77-243A-4F6E-9B15-AA1DA79C100B}" type="parTrans" cxnId="{8126E76F-D150-4C11-88F7-CEB58AE2E7D3}">
      <dgm:prSet/>
      <dgm:spPr/>
      <dgm:t>
        <a:bodyPr/>
        <a:lstStyle/>
        <a:p>
          <a:endParaRPr lang="ru-RU" sz="1300" b="0"/>
        </a:p>
      </dgm:t>
    </dgm:pt>
    <dgm:pt modelId="{B7D14054-41F4-4828-9166-1435B83EEAD7}" type="sibTrans" cxnId="{8126E76F-D150-4C11-88F7-CEB58AE2E7D3}">
      <dgm:prSet custT="1"/>
      <dgm:spPr>
        <a:xfrm rot="5400000">
          <a:off x="2885235" y="1106951"/>
          <a:ext cx="401729" cy="48207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ru-RU" sz="1300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8C147B4-FAA0-4799-A551-415C8AEF2509}">
      <dgm:prSet phldrT="[Текст]" custT="1"/>
      <dgm:spPr>
        <a:xfrm>
          <a:off x="943540" y="4033999"/>
          <a:ext cx="4285119" cy="1071279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Рекомендации для отдельных видов ЗИС и ТУ</a:t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Руководство по безопасности «Рекомендации по техническому диагностированию сварных вертикальных цилиндрических резервуаров для нефти и нефтепродуктов»</a:t>
          </a:r>
        </a:p>
      </dgm:t>
    </dgm:pt>
    <dgm:pt modelId="{961B5C1F-2F94-4D88-8236-5FDBDE918653}" type="parTrans" cxnId="{111320CA-021E-4FBD-BA64-7913C5777300}">
      <dgm:prSet/>
      <dgm:spPr/>
      <dgm:t>
        <a:bodyPr/>
        <a:lstStyle/>
        <a:p>
          <a:endParaRPr lang="ru-RU" sz="1300" b="0"/>
        </a:p>
      </dgm:t>
    </dgm:pt>
    <dgm:pt modelId="{0B5D45E9-72CA-4421-8785-E58B3A061BD1}" type="sibTrans" cxnId="{111320CA-021E-4FBD-BA64-7913C5777300}">
      <dgm:prSet custT="1"/>
      <dgm:spPr>
        <a:xfrm rot="5400000">
          <a:off x="2885235" y="5132061"/>
          <a:ext cx="401729" cy="48207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ru-RU" sz="1300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CEC87D6-78AC-415A-AAA1-4D58DBD8E88E}">
      <dgm:prSet phldrT="[Текст]" custT="1"/>
      <dgm:spPr>
        <a:xfrm>
          <a:off x="943540" y="5640919"/>
          <a:ext cx="4285119" cy="158619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ГОСТ  31937-2011 «Здания и сооружения. Правила обследования и мониторинга технического состояния»</a:t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СП 13-102-2003 «Правила обследования несущих строительных конструкций зданий и сооружений»  предназначены для применения при обследовании строительных конструкций зданий и сооружений жилищного, общественного, административно-бытового и производственного назначения</a:t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Возможно следует добавить РД-22-01-97</a:t>
          </a:r>
        </a:p>
      </dgm:t>
    </dgm:pt>
    <dgm:pt modelId="{E071ECBF-9520-4A23-B7AE-0F63FDBD7B44}" type="parTrans" cxnId="{1F216B0B-EF46-43BE-B75F-F6CB28EB3919}">
      <dgm:prSet/>
      <dgm:spPr/>
      <dgm:t>
        <a:bodyPr/>
        <a:lstStyle/>
        <a:p>
          <a:endParaRPr lang="ru-RU" sz="1300" b="0"/>
        </a:p>
      </dgm:t>
    </dgm:pt>
    <dgm:pt modelId="{D26EC80E-8439-4FD6-AD5D-1405DD79CAFE}" type="sibTrans" cxnId="{1F216B0B-EF46-43BE-B75F-F6CB28EB3919}">
      <dgm:prSet/>
      <dgm:spPr/>
      <dgm:t>
        <a:bodyPr/>
        <a:lstStyle/>
        <a:p>
          <a:endParaRPr lang="ru-RU" sz="1300" b="0"/>
        </a:p>
      </dgm:t>
    </dgm:pt>
    <dgm:pt modelId="{F154DC87-D0BB-4128-8505-9808FAFF1295}">
      <dgm:prSet phldrT="[Текст]" custT="1"/>
      <dgm:spPr>
        <a:xfrm>
          <a:off x="943540" y="1615809"/>
          <a:ext cx="4285119" cy="1882549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Документы, входящие в перечень</a:t>
          </a:r>
          <a:br>
            <a:rPr lang="ru-RU" sz="13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a:t>
          </a:r>
          <a:r>
            <a:rPr lang="en-US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N 384-</a:t>
          </a:r>
          <a: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ФЗ "Технический регламент о безопасности зданий и сооружений"</a:t>
          </a:r>
          <a:b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СП 13-101-99  "Правила надзора, обследования, проведения технического обслуживания и ремонта промышленных дымовых и вентиляционных труб"</a:t>
          </a:r>
          <a:endParaRPr lang="ru-RU" sz="13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0D6B758B-28E2-4C5C-A3B5-FA32F0625807}" type="parTrans" cxnId="{C3A2C22E-BF99-4881-9CA5-0E108C7BAFE1}">
      <dgm:prSet/>
      <dgm:spPr/>
      <dgm:t>
        <a:bodyPr/>
        <a:lstStyle/>
        <a:p>
          <a:endParaRPr lang="ru-RU" sz="1300" b="0"/>
        </a:p>
      </dgm:t>
    </dgm:pt>
    <dgm:pt modelId="{BD2629C5-EAF8-46E0-832B-8CC5DD2069B4}" type="sibTrans" cxnId="{C3A2C22E-BF99-4881-9CA5-0E108C7BAFE1}">
      <dgm:prSet custT="1"/>
      <dgm:spPr>
        <a:xfrm rot="5400000">
          <a:off x="2885235" y="3525141"/>
          <a:ext cx="401729" cy="48207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ru-RU" sz="1300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6F991F0-27E8-4BAC-B378-853E31AB3CFE}" type="pres">
      <dgm:prSet presAssocID="{4DCCEF70-99C5-40B4-B14B-B26C35D22B5D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B29E04-08D6-4084-B532-3D90E57E25AC}" type="pres">
      <dgm:prSet presAssocID="{2FF9F47F-F0F9-4609-8233-6DE6892A3AC6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0560B1-5E9B-4CAF-A550-26467ED67316}" type="pres">
      <dgm:prSet presAssocID="{B7D14054-41F4-4828-9166-1435B83EEAD7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89CC7E0-3A77-4A68-9ADD-EFED9BC54CF2}" type="pres">
      <dgm:prSet presAssocID="{B7D14054-41F4-4828-9166-1435B83EEAD7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510A8AEF-B535-408E-AC59-08705695B988}" type="pres">
      <dgm:prSet presAssocID="{F154DC87-D0BB-4128-8505-9808FAFF1295}" presName="node" presStyleLbl="node1" presStyleIdx="1" presStyleCnt="4" custScaleY="1757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3074B4E-4B98-4547-AB44-128152E47779}" type="pres">
      <dgm:prSet presAssocID="{BD2629C5-EAF8-46E0-832B-8CC5DD2069B4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9B03B6E-0E07-4EC3-A9C5-B1DD673BB4D1}" type="pres">
      <dgm:prSet presAssocID="{BD2629C5-EAF8-46E0-832B-8CC5DD2069B4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43FA59F9-E3FA-4D50-BB60-A0736B86CBC3}" type="pres">
      <dgm:prSet presAssocID="{D8C147B4-FAA0-4799-A551-415C8AEF2509}" presName="node" presStyleLbl="node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2C5B3D4-A061-4259-AEBF-644AFA2ADF61}" type="pres">
      <dgm:prSet presAssocID="{0B5D45E9-72CA-4421-8785-E58B3A061BD1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7AEC1E4-7922-4D1F-A956-C7F46BA4E284}" type="pres">
      <dgm:prSet presAssocID="{0B5D45E9-72CA-4421-8785-E58B3A061BD1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1C630612-3C49-417E-BC4B-245EA74E2AB9}" type="pres">
      <dgm:prSet presAssocID="{DCEC87D6-78AC-415A-AAA1-4D58DBD8E88E}" presName="node" presStyleLbl="node1" presStyleIdx="3" presStyleCnt="4" custScaleY="14806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64FA0B29-252A-4B84-87C0-4C3559C828C4}" type="presOf" srcId="{B7D14054-41F4-4828-9166-1435B83EEAD7}" destId="{1C0560B1-5E9B-4CAF-A550-26467ED67316}" srcOrd="0" destOrd="0" presId="urn:microsoft.com/office/officeart/2005/8/layout/process2"/>
    <dgm:cxn modelId="{842BD94B-CC1A-4935-972E-922091D1C86A}" type="presOf" srcId="{D8C147B4-FAA0-4799-A551-415C8AEF2509}" destId="{43FA59F9-E3FA-4D50-BB60-A0736B86CBC3}" srcOrd="0" destOrd="0" presId="urn:microsoft.com/office/officeart/2005/8/layout/process2"/>
    <dgm:cxn modelId="{414173C1-E9C9-4C9A-8B24-50E02F78C590}" type="presOf" srcId="{4DCCEF70-99C5-40B4-B14B-B26C35D22B5D}" destId="{E6F991F0-27E8-4BAC-B378-853E31AB3CFE}" srcOrd="0" destOrd="0" presId="urn:microsoft.com/office/officeart/2005/8/layout/process2"/>
    <dgm:cxn modelId="{C346E0E9-BAA3-4E3C-95E5-B8CD6CAFC862}" type="presOf" srcId="{F154DC87-D0BB-4128-8505-9808FAFF1295}" destId="{510A8AEF-B535-408E-AC59-08705695B988}" srcOrd="0" destOrd="0" presId="urn:microsoft.com/office/officeart/2005/8/layout/process2"/>
    <dgm:cxn modelId="{88882D2C-EC6C-4CF5-92D6-B9611B382828}" type="presOf" srcId="{2FF9F47F-F0F9-4609-8233-6DE6892A3AC6}" destId="{5EB29E04-08D6-4084-B532-3D90E57E25AC}" srcOrd="0" destOrd="0" presId="urn:microsoft.com/office/officeart/2005/8/layout/process2"/>
    <dgm:cxn modelId="{31BEBD9B-8A0C-48EC-9A22-7A76D87CE62B}" type="presOf" srcId="{BD2629C5-EAF8-46E0-832B-8CC5DD2069B4}" destId="{E9B03B6E-0E07-4EC3-A9C5-B1DD673BB4D1}" srcOrd="1" destOrd="0" presId="urn:microsoft.com/office/officeart/2005/8/layout/process2"/>
    <dgm:cxn modelId="{8126E76F-D150-4C11-88F7-CEB58AE2E7D3}" srcId="{4DCCEF70-99C5-40B4-B14B-B26C35D22B5D}" destId="{2FF9F47F-F0F9-4609-8233-6DE6892A3AC6}" srcOrd="0" destOrd="0" parTransId="{6401CE77-243A-4F6E-9B15-AA1DA79C100B}" sibTransId="{B7D14054-41F4-4828-9166-1435B83EEAD7}"/>
    <dgm:cxn modelId="{CF0A78EF-1EEC-458B-9A22-8538506403B7}" type="presOf" srcId="{BD2629C5-EAF8-46E0-832B-8CC5DD2069B4}" destId="{B3074B4E-4B98-4547-AB44-128152E47779}" srcOrd="0" destOrd="0" presId="urn:microsoft.com/office/officeart/2005/8/layout/process2"/>
    <dgm:cxn modelId="{C6241FEC-B875-4BE5-BFAA-D8B7729E179B}" type="presOf" srcId="{B7D14054-41F4-4828-9166-1435B83EEAD7}" destId="{E89CC7E0-3A77-4A68-9ADD-EFED9BC54CF2}" srcOrd="1" destOrd="0" presId="urn:microsoft.com/office/officeart/2005/8/layout/process2"/>
    <dgm:cxn modelId="{1F216B0B-EF46-43BE-B75F-F6CB28EB3919}" srcId="{4DCCEF70-99C5-40B4-B14B-B26C35D22B5D}" destId="{DCEC87D6-78AC-415A-AAA1-4D58DBD8E88E}" srcOrd="3" destOrd="0" parTransId="{E071ECBF-9520-4A23-B7AE-0F63FDBD7B44}" sibTransId="{D26EC80E-8439-4FD6-AD5D-1405DD79CAFE}"/>
    <dgm:cxn modelId="{111320CA-021E-4FBD-BA64-7913C5777300}" srcId="{4DCCEF70-99C5-40B4-B14B-B26C35D22B5D}" destId="{D8C147B4-FAA0-4799-A551-415C8AEF2509}" srcOrd="2" destOrd="0" parTransId="{961B5C1F-2F94-4D88-8236-5FDBDE918653}" sibTransId="{0B5D45E9-72CA-4421-8785-E58B3A061BD1}"/>
    <dgm:cxn modelId="{C3A2C22E-BF99-4881-9CA5-0E108C7BAFE1}" srcId="{4DCCEF70-99C5-40B4-B14B-B26C35D22B5D}" destId="{F154DC87-D0BB-4128-8505-9808FAFF1295}" srcOrd="1" destOrd="0" parTransId="{0D6B758B-28E2-4C5C-A3B5-FA32F0625807}" sibTransId="{BD2629C5-EAF8-46E0-832B-8CC5DD2069B4}"/>
    <dgm:cxn modelId="{D7A5CD2D-60B2-4B8A-AD72-A7DDC82673A6}" type="presOf" srcId="{DCEC87D6-78AC-415A-AAA1-4D58DBD8E88E}" destId="{1C630612-3C49-417E-BC4B-245EA74E2AB9}" srcOrd="0" destOrd="0" presId="urn:microsoft.com/office/officeart/2005/8/layout/process2"/>
    <dgm:cxn modelId="{791F5972-B2AC-42E3-A333-B6EDD4521EAE}" type="presOf" srcId="{0B5D45E9-72CA-4421-8785-E58B3A061BD1}" destId="{B7AEC1E4-7922-4D1F-A956-C7F46BA4E284}" srcOrd="1" destOrd="0" presId="urn:microsoft.com/office/officeart/2005/8/layout/process2"/>
    <dgm:cxn modelId="{3C83119E-A28D-48FA-9B66-E1BC3C1BF497}" type="presOf" srcId="{0B5D45E9-72CA-4421-8785-E58B3A061BD1}" destId="{22C5B3D4-A061-4259-AEBF-644AFA2ADF61}" srcOrd="0" destOrd="0" presId="urn:microsoft.com/office/officeart/2005/8/layout/process2"/>
    <dgm:cxn modelId="{BF16F178-578D-45A6-B1DD-44ED9BE8A225}" type="presParOf" srcId="{E6F991F0-27E8-4BAC-B378-853E31AB3CFE}" destId="{5EB29E04-08D6-4084-B532-3D90E57E25AC}" srcOrd="0" destOrd="0" presId="urn:microsoft.com/office/officeart/2005/8/layout/process2"/>
    <dgm:cxn modelId="{29E56470-B1BC-4C10-A5C4-63E20C0FF338}" type="presParOf" srcId="{E6F991F0-27E8-4BAC-B378-853E31AB3CFE}" destId="{1C0560B1-5E9B-4CAF-A550-26467ED67316}" srcOrd="1" destOrd="0" presId="urn:microsoft.com/office/officeart/2005/8/layout/process2"/>
    <dgm:cxn modelId="{7B6A0A07-FB9A-42A5-A555-10DD71A87670}" type="presParOf" srcId="{1C0560B1-5E9B-4CAF-A550-26467ED67316}" destId="{E89CC7E0-3A77-4A68-9ADD-EFED9BC54CF2}" srcOrd="0" destOrd="0" presId="urn:microsoft.com/office/officeart/2005/8/layout/process2"/>
    <dgm:cxn modelId="{F34FA8EB-0BE0-46ED-8BFA-D991EC5CB0DD}" type="presParOf" srcId="{E6F991F0-27E8-4BAC-B378-853E31AB3CFE}" destId="{510A8AEF-B535-408E-AC59-08705695B988}" srcOrd="2" destOrd="0" presId="urn:microsoft.com/office/officeart/2005/8/layout/process2"/>
    <dgm:cxn modelId="{9394D68A-B6C3-41AE-9CBC-B4267A8286B6}" type="presParOf" srcId="{E6F991F0-27E8-4BAC-B378-853E31AB3CFE}" destId="{B3074B4E-4B98-4547-AB44-128152E47779}" srcOrd="3" destOrd="0" presId="urn:microsoft.com/office/officeart/2005/8/layout/process2"/>
    <dgm:cxn modelId="{22516061-470F-417A-9CF7-39FF47FEECD8}" type="presParOf" srcId="{B3074B4E-4B98-4547-AB44-128152E47779}" destId="{E9B03B6E-0E07-4EC3-A9C5-B1DD673BB4D1}" srcOrd="0" destOrd="0" presId="urn:microsoft.com/office/officeart/2005/8/layout/process2"/>
    <dgm:cxn modelId="{3E1BA65E-1CFD-468B-B63C-7E0BF1221DB1}" type="presParOf" srcId="{E6F991F0-27E8-4BAC-B378-853E31AB3CFE}" destId="{43FA59F9-E3FA-4D50-BB60-A0736B86CBC3}" srcOrd="4" destOrd="0" presId="urn:microsoft.com/office/officeart/2005/8/layout/process2"/>
    <dgm:cxn modelId="{28D9253E-BC59-4B7C-8EBD-7267D326CBE8}" type="presParOf" srcId="{E6F991F0-27E8-4BAC-B378-853E31AB3CFE}" destId="{22C5B3D4-A061-4259-AEBF-644AFA2ADF61}" srcOrd="5" destOrd="0" presId="urn:microsoft.com/office/officeart/2005/8/layout/process2"/>
    <dgm:cxn modelId="{9A1D4A41-6728-40BF-AECD-54904D96B0E9}" type="presParOf" srcId="{22C5B3D4-A061-4259-AEBF-644AFA2ADF61}" destId="{B7AEC1E4-7922-4D1F-A956-C7F46BA4E284}" srcOrd="0" destOrd="0" presId="urn:microsoft.com/office/officeart/2005/8/layout/process2"/>
    <dgm:cxn modelId="{55DA4A9E-B9BA-440E-94F1-57F62B2B3237}" type="presParOf" srcId="{E6F991F0-27E8-4BAC-B378-853E31AB3CFE}" destId="{1C630612-3C49-417E-BC4B-245EA74E2AB9}" srcOrd="6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B29E04-08D6-4084-B532-3D90E57E25AC}">
      <dsp:nvSpPr>
        <dsp:cNvPr id="0" name=""/>
        <dsp:cNvSpPr/>
      </dsp:nvSpPr>
      <dsp:spPr>
        <a:xfrm>
          <a:off x="478174" y="10848"/>
          <a:ext cx="5229137" cy="130728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Нормативно-правовые акты (зарегистированы в Минюсте)</a:t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Федеральные нормы и правила в области промышленной безопасности «Правила безопасной эксплуатации технологических трубопроводов»</a:t>
          </a:r>
        </a:p>
      </dsp:txBody>
      <dsp:txXfrm>
        <a:off x="516463" y="49137"/>
        <a:ext cx="5152559" cy="1230706"/>
      </dsp:txXfrm>
    </dsp:sp>
    <dsp:sp modelId="{1C0560B1-5E9B-4CAF-A550-26467ED67316}">
      <dsp:nvSpPr>
        <dsp:cNvPr id="0" name=""/>
        <dsp:cNvSpPr/>
      </dsp:nvSpPr>
      <dsp:spPr>
        <a:xfrm rot="5400000">
          <a:off x="2847627" y="1350814"/>
          <a:ext cx="490231" cy="58827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916260" y="1399837"/>
        <a:ext cx="352967" cy="343162"/>
      </dsp:txXfrm>
    </dsp:sp>
    <dsp:sp modelId="{510A8AEF-B535-408E-AC59-08705695B988}">
      <dsp:nvSpPr>
        <dsp:cNvPr id="0" name=""/>
        <dsp:cNvSpPr/>
      </dsp:nvSpPr>
      <dsp:spPr>
        <a:xfrm>
          <a:off x="478174" y="1971775"/>
          <a:ext cx="5229137" cy="229727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Документы, входящие в перечень</a:t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a:t>
          </a:r>
          <a:r>
            <a:rPr lang="en-US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N 384-</a:t>
          </a:r>
          <a: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ФЗ "Технический регламент о безопасности зданий и сооружений"</a:t>
          </a:r>
          <a:b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i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СП 13-101-99  "Правила надзора, обследования, проведения технического обслуживания и ремонта промышленных дымовых и вентиляционных труб"</a:t>
          </a:r>
          <a:endParaRPr lang="ru-RU" sz="13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545459" y="2039060"/>
        <a:ext cx="5094567" cy="2162707"/>
      </dsp:txXfrm>
    </dsp:sp>
    <dsp:sp modelId="{B3074B4E-4B98-4547-AB44-128152E47779}">
      <dsp:nvSpPr>
        <dsp:cNvPr id="0" name=""/>
        <dsp:cNvSpPr/>
      </dsp:nvSpPr>
      <dsp:spPr>
        <a:xfrm rot="5400000">
          <a:off x="2847627" y="4301735"/>
          <a:ext cx="490231" cy="58827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916260" y="4350758"/>
        <a:ext cx="352967" cy="343162"/>
      </dsp:txXfrm>
    </dsp:sp>
    <dsp:sp modelId="{43FA59F9-E3FA-4D50-BB60-A0736B86CBC3}">
      <dsp:nvSpPr>
        <dsp:cNvPr id="0" name=""/>
        <dsp:cNvSpPr/>
      </dsp:nvSpPr>
      <dsp:spPr>
        <a:xfrm>
          <a:off x="478174" y="4922695"/>
          <a:ext cx="5229137" cy="130728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Рекомендации для отдельных видов ЗИС и ТУ</a:t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/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Руководство по безопасности «Рекомендации по техническому диагностированию сварных вертикальных цилиндрических резервуаров для нефти и нефтепродуктов»</a:t>
          </a:r>
        </a:p>
      </dsp:txBody>
      <dsp:txXfrm>
        <a:off x="516463" y="4960984"/>
        <a:ext cx="5152559" cy="1230706"/>
      </dsp:txXfrm>
    </dsp:sp>
    <dsp:sp modelId="{22C5B3D4-A061-4259-AEBF-644AFA2ADF61}">
      <dsp:nvSpPr>
        <dsp:cNvPr id="0" name=""/>
        <dsp:cNvSpPr/>
      </dsp:nvSpPr>
      <dsp:spPr>
        <a:xfrm rot="5400000">
          <a:off x="2847627" y="6262661"/>
          <a:ext cx="490231" cy="58827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916260" y="6311684"/>
        <a:ext cx="352967" cy="343162"/>
      </dsp:txXfrm>
    </dsp:sp>
    <dsp:sp modelId="{1C630612-3C49-417E-BC4B-245EA74E2AB9}">
      <dsp:nvSpPr>
        <dsp:cNvPr id="0" name=""/>
        <dsp:cNvSpPr/>
      </dsp:nvSpPr>
      <dsp:spPr>
        <a:xfrm>
          <a:off x="478174" y="6883621"/>
          <a:ext cx="5229137" cy="193563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ГОСТ  31937-2011 «Здания и сооружения. Правила обследования и мониторинга технического состояния»</a:t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СП 13-102-2003 «Правила обследования несущих строительных конструкций зданий и сооружений»  предназначены для применения при обследовании строительных конструкций зданий и сооружений жилищного, общественного, административно-бытового и производственного назначения</a:t>
          </a:r>
          <a:b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</a:br>
          <a:r>
            <a:rPr lang="ru-RU" sz="13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Возможно следует добавить РД-22-01-97</a:t>
          </a:r>
        </a:p>
      </dsp:txBody>
      <dsp:txXfrm>
        <a:off x="534867" y="6940314"/>
        <a:ext cx="5115751" cy="1822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0E1B-C4F8-46D4-A6E4-B32DDD9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50</Pages>
  <Words>10768</Words>
  <Characters>61383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GDC</dc:creator>
  <cp:lastModifiedBy>User</cp:lastModifiedBy>
  <cp:revision>4</cp:revision>
  <cp:lastPrinted>2022-08-04T23:44:00Z</cp:lastPrinted>
  <dcterms:created xsi:type="dcterms:W3CDTF">2022-12-06T06:34:00Z</dcterms:created>
  <dcterms:modified xsi:type="dcterms:W3CDTF">2022-12-06T06:46:00Z</dcterms:modified>
</cp:coreProperties>
</file>