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98CD" w14:textId="3183DAD5" w:rsidR="00AA5DAD" w:rsidRPr="00E85DCD" w:rsidRDefault="00AA5DAD" w:rsidP="00AA5DA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right"/>
        <w:rPr>
          <w:b/>
          <w:i/>
          <w:sz w:val="28"/>
          <w:szCs w:val="28"/>
        </w:rPr>
      </w:pPr>
      <w:r w:rsidRPr="00E85DCD">
        <w:rPr>
          <w:b/>
          <w:i/>
          <w:sz w:val="28"/>
          <w:szCs w:val="28"/>
        </w:rPr>
        <w:t>ПРОЕКТ</w:t>
      </w:r>
    </w:p>
    <w:p w14:paraId="2470E450" w14:textId="06E2DC08" w:rsidR="00AA5DAD" w:rsidRPr="00E85DCD" w:rsidRDefault="005373E4" w:rsidP="005373E4">
      <w:pPr>
        <w:ind w:left="5670"/>
        <w:jc w:val="center"/>
      </w:pPr>
      <w:r w:rsidRPr="00E85DCD">
        <w:t>УТВЕРЖДЕН</w:t>
      </w:r>
      <w:r w:rsidR="0050022C">
        <w:t>О</w:t>
      </w:r>
    </w:p>
    <w:p w14:paraId="19F3A3DC" w14:textId="77777777" w:rsidR="00AA5DAD" w:rsidRPr="00E85DCD" w:rsidRDefault="00AA5DAD" w:rsidP="005373E4">
      <w:pPr>
        <w:suppressAutoHyphens/>
        <w:ind w:left="5670"/>
        <w:jc w:val="center"/>
        <w:rPr>
          <w:lang w:eastAsia="ru-RU"/>
        </w:rPr>
      </w:pPr>
      <w:r w:rsidRPr="00E85DCD">
        <w:rPr>
          <w:lang w:eastAsia="ru-RU"/>
        </w:rPr>
        <w:t>приказом Федеральной службы</w:t>
      </w:r>
    </w:p>
    <w:p w14:paraId="32E1FDBF" w14:textId="77777777" w:rsidR="00AA5DAD" w:rsidRPr="00E85DCD" w:rsidRDefault="00AA5DAD" w:rsidP="005373E4">
      <w:pPr>
        <w:suppressAutoHyphens/>
        <w:ind w:left="5670"/>
        <w:jc w:val="center"/>
        <w:rPr>
          <w:lang w:eastAsia="ru-RU"/>
        </w:rPr>
      </w:pPr>
      <w:r w:rsidRPr="00E85DCD">
        <w:rPr>
          <w:lang w:eastAsia="ru-RU"/>
        </w:rPr>
        <w:t>по экологическому, технологическому</w:t>
      </w:r>
    </w:p>
    <w:p w14:paraId="22D06586" w14:textId="77777777" w:rsidR="00AA5DAD" w:rsidRPr="00E85DCD" w:rsidRDefault="00AA5DAD" w:rsidP="005373E4">
      <w:pPr>
        <w:suppressAutoHyphens/>
        <w:ind w:left="5670"/>
        <w:jc w:val="center"/>
        <w:rPr>
          <w:lang w:eastAsia="ru-RU"/>
        </w:rPr>
      </w:pPr>
      <w:r w:rsidRPr="00E85DCD">
        <w:rPr>
          <w:lang w:eastAsia="ru-RU"/>
        </w:rPr>
        <w:t>и атомному надзору</w:t>
      </w:r>
    </w:p>
    <w:p w14:paraId="745D2719" w14:textId="66C02B6D" w:rsidR="00E54312" w:rsidRPr="00E85DCD" w:rsidRDefault="00AA5DAD" w:rsidP="005373E4">
      <w:pPr>
        <w:suppressAutoHyphens/>
        <w:ind w:left="5670"/>
        <w:jc w:val="center"/>
        <w:rPr>
          <w:lang w:eastAsia="ru-RU"/>
        </w:rPr>
      </w:pPr>
      <w:r w:rsidRPr="00E85DCD">
        <w:rPr>
          <w:lang w:eastAsia="ru-RU"/>
        </w:rPr>
        <w:t>от «___» ________ 20</w:t>
      </w:r>
      <w:r w:rsidR="00CE7858" w:rsidRPr="00E85DCD">
        <w:rPr>
          <w:lang w:eastAsia="ru-RU"/>
        </w:rPr>
        <w:t>22</w:t>
      </w:r>
      <w:r w:rsidRPr="00E85DCD">
        <w:rPr>
          <w:lang w:eastAsia="ru-RU"/>
        </w:rPr>
        <w:t xml:space="preserve"> г.</w:t>
      </w:r>
    </w:p>
    <w:p w14:paraId="2FD3970E" w14:textId="30235A3A" w:rsidR="00AA5DAD" w:rsidRPr="00E85DCD" w:rsidRDefault="00AA5DAD" w:rsidP="005373E4">
      <w:pPr>
        <w:suppressAutoHyphens/>
        <w:ind w:left="5670"/>
        <w:jc w:val="center"/>
        <w:rPr>
          <w:lang w:eastAsia="ru-RU"/>
        </w:rPr>
      </w:pPr>
      <w:r w:rsidRPr="00E85DCD">
        <w:rPr>
          <w:lang w:eastAsia="ru-RU"/>
        </w:rPr>
        <w:t>№ ______</w:t>
      </w:r>
    </w:p>
    <w:p w14:paraId="6356B19A" w14:textId="6425E17D" w:rsidR="00AA5DAD" w:rsidRPr="00E85DCD" w:rsidRDefault="00AA5DAD" w:rsidP="00D21A61"/>
    <w:p w14:paraId="5BDEDA49" w14:textId="6EF7EA3D" w:rsidR="00AA5DAD" w:rsidRPr="00E85DCD" w:rsidRDefault="001D5C75" w:rsidP="00AA5DAD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85DCD">
        <w:rPr>
          <w:b/>
          <w:bCs/>
          <w:sz w:val="28"/>
          <w:szCs w:val="28"/>
        </w:rPr>
        <w:t>Руководство по</w:t>
      </w:r>
      <w:r w:rsidR="005373E4" w:rsidRPr="00E85DCD">
        <w:rPr>
          <w:b/>
          <w:bCs/>
          <w:sz w:val="28"/>
          <w:szCs w:val="28"/>
        </w:rPr>
        <w:t xml:space="preserve"> безопасности</w:t>
      </w:r>
    </w:p>
    <w:p w14:paraId="0F68FC96" w14:textId="4FE45D00" w:rsidR="00AA5DAD" w:rsidRDefault="00AA5DAD" w:rsidP="00AA5DAD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85DCD">
        <w:rPr>
          <w:b/>
          <w:bCs/>
          <w:sz w:val="28"/>
          <w:szCs w:val="28"/>
        </w:rPr>
        <w:t>«</w:t>
      </w:r>
      <w:r w:rsidR="00381466" w:rsidRPr="00E85DCD">
        <w:rPr>
          <w:b/>
          <w:bCs/>
          <w:sz w:val="28"/>
          <w:szCs w:val="28"/>
        </w:rPr>
        <w:t>О</w:t>
      </w:r>
      <w:r w:rsidR="001D5C75" w:rsidRPr="00E85DCD">
        <w:rPr>
          <w:b/>
          <w:bCs/>
          <w:sz w:val="28"/>
          <w:szCs w:val="28"/>
        </w:rPr>
        <w:t>ценк</w:t>
      </w:r>
      <w:r w:rsidR="00381466" w:rsidRPr="00E85DCD">
        <w:rPr>
          <w:b/>
          <w:bCs/>
          <w:sz w:val="28"/>
          <w:szCs w:val="28"/>
        </w:rPr>
        <w:t>а</w:t>
      </w:r>
      <w:r w:rsidR="001D5C75" w:rsidRPr="00E85DCD">
        <w:rPr>
          <w:b/>
          <w:bCs/>
          <w:sz w:val="28"/>
          <w:szCs w:val="28"/>
        </w:rPr>
        <w:t xml:space="preserve"> </w:t>
      </w:r>
      <w:r w:rsidR="001D5C75" w:rsidRPr="005E192D">
        <w:rPr>
          <w:b/>
          <w:bCs/>
          <w:sz w:val="28"/>
          <w:szCs w:val="28"/>
        </w:rPr>
        <w:t>технического состояния</w:t>
      </w:r>
      <w:r w:rsidR="00B464B1" w:rsidRPr="005E192D">
        <w:rPr>
          <w:b/>
          <w:bCs/>
          <w:sz w:val="28"/>
          <w:szCs w:val="28"/>
        </w:rPr>
        <w:t xml:space="preserve"> </w:t>
      </w:r>
      <w:r w:rsidR="00C50E5C" w:rsidRPr="005E192D">
        <w:rPr>
          <w:b/>
          <w:bCs/>
          <w:sz w:val="28"/>
          <w:szCs w:val="28"/>
        </w:rPr>
        <w:t>технических устройств</w:t>
      </w:r>
      <w:r w:rsidR="001D5C75" w:rsidRPr="005E192D">
        <w:rPr>
          <w:b/>
          <w:bCs/>
          <w:sz w:val="28"/>
          <w:szCs w:val="28"/>
        </w:rPr>
        <w:t>, зданий и сооружений</w:t>
      </w:r>
      <w:r w:rsidR="00F93E8E" w:rsidRPr="005E192D">
        <w:rPr>
          <w:b/>
          <w:bCs/>
          <w:sz w:val="28"/>
          <w:szCs w:val="28"/>
        </w:rPr>
        <w:t xml:space="preserve">, </w:t>
      </w:r>
      <w:r w:rsidR="004E6039" w:rsidRPr="005E192D">
        <w:rPr>
          <w:b/>
          <w:bCs/>
          <w:sz w:val="28"/>
          <w:szCs w:val="28"/>
        </w:rPr>
        <w:t xml:space="preserve">применяемых </w:t>
      </w:r>
      <w:r w:rsidR="005373E4" w:rsidRPr="005E192D">
        <w:rPr>
          <w:b/>
          <w:bCs/>
          <w:sz w:val="28"/>
          <w:szCs w:val="28"/>
        </w:rPr>
        <w:t>на опасных</w:t>
      </w:r>
      <w:r w:rsidRPr="005E192D">
        <w:rPr>
          <w:b/>
          <w:bCs/>
          <w:sz w:val="28"/>
          <w:szCs w:val="28"/>
        </w:rPr>
        <w:t xml:space="preserve"> </w:t>
      </w:r>
      <w:r w:rsidR="005373E4" w:rsidRPr="005E192D">
        <w:rPr>
          <w:b/>
          <w:bCs/>
          <w:sz w:val="28"/>
          <w:szCs w:val="28"/>
        </w:rPr>
        <w:t>производственных объектах</w:t>
      </w:r>
      <w:r w:rsidRPr="005E192D">
        <w:rPr>
          <w:b/>
          <w:bCs/>
          <w:sz w:val="28"/>
          <w:szCs w:val="28"/>
        </w:rPr>
        <w:t>»</w:t>
      </w:r>
    </w:p>
    <w:p w14:paraId="1FA061AE" w14:textId="77777777" w:rsidR="00B95220" w:rsidRPr="005E192D" w:rsidRDefault="00B95220" w:rsidP="00B95220">
      <w:pPr>
        <w:pStyle w:val="10"/>
      </w:pPr>
      <w:r w:rsidRPr="005E192D">
        <w:t>Общие положения</w:t>
      </w:r>
    </w:p>
    <w:p w14:paraId="36C53764" w14:textId="44C98D4D" w:rsidR="00837D12" w:rsidRDefault="00837D12" w:rsidP="00E030AB">
      <w:pPr>
        <w:pStyle w:val="a0"/>
      </w:pPr>
      <w:r w:rsidRPr="005E192D">
        <w:t xml:space="preserve">Руководство по безопасности «Оценка технического состояния технических устройств, зданий и сооружений, </w:t>
      </w:r>
      <w:r w:rsidR="004E6039" w:rsidRPr="005E192D">
        <w:t>применяемых</w:t>
      </w:r>
      <w:r w:rsidRPr="005E192D">
        <w:t xml:space="preserve"> на опасных производственных объектах» (далее – Руководство</w:t>
      </w:r>
      <w:r w:rsidR="00A156E9" w:rsidRPr="005E192D">
        <w:t xml:space="preserve"> по безопасности</w:t>
      </w:r>
      <w:r w:rsidR="0099717F" w:rsidRPr="005E192D">
        <w:t xml:space="preserve">) утверждено в целях содействия соблюдению требований </w:t>
      </w:r>
      <w:r w:rsidR="00E030AB" w:rsidRPr="00E030AB">
        <w:t>Федеральных норм и правил в области промышленной безопасности</w:t>
      </w:r>
      <w:r w:rsidR="0099717F" w:rsidRPr="005E192D">
        <w:t xml:space="preserve"> «Правила проведения экспертизы промышленной безопасности», утвержденных приказом </w:t>
      </w:r>
      <w:proofErr w:type="spellStart"/>
      <w:r w:rsidR="0099717F" w:rsidRPr="005E192D">
        <w:t>Ростехнадзора</w:t>
      </w:r>
      <w:proofErr w:type="spellEnd"/>
      <w:r w:rsidR="0099717F" w:rsidRPr="005E192D">
        <w:t xml:space="preserve"> от 20</w:t>
      </w:r>
      <w:r w:rsidR="00F1239B" w:rsidRPr="005E192D">
        <w:t> </w:t>
      </w:r>
      <w:r w:rsidR="0099717F" w:rsidRPr="005E192D">
        <w:t>октября 2020 г. № 420 (зарегистрирован Минюстом России 11 декабря 2020</w:t>
      </w:r>
      <w:r w:rsidR="00F1239B" w:rsidRPr="005E192D">
        <w:t> </w:t>
      </w:r>
      <w:r w:rsidR="0099717F" w:rsidRPr="005E192D">
        <w:t>г., регистрационный № 61391).</w:t>
      </w:r>
    </w:p>
    <w:p w14:paraId="450328B1" w14:textId="466A8EAE" w:rsidR="00D208FB" w:rsidRPr="006F40C8" w:rsidRDefault="008653AC" w:rsidP="006F40C8">
      <w:pPr>
        <w:pStyle w:val="af8"/>
      </w:pPr>
      <w:bookmarkStart w:id="0" w:name="_GoBack"/>
      <w:r w:rsidRPr="006F40C8">
        <w:t>Р</w:t>
      </w:r>
      <w:r w:rsidR="00D208FB" w:rsidRPr="006F40C8">
        <w:t xml:space="preserve">екомендации целесообразно применять в дополнение к положениям </w:t>
      </w:r>
      <w:r w:rsidRPr="006F40C8">
        <w:t xml:space="preserve">иных </w:t>
      </w:r>
      <w:r w:rsidR="00D208FB" w:rsidRPr="006F40C8">
        <w:t xml:space="preserve">Федеральных норм и правил в области промышленной безопасности в части регламентируемых подходов к оценке фактического ТС ТУ и </w:t>
      </w:r>
      <w:proofErr w:type="spellStart"/>
      <w:r w:rsidR="00D208FB" w:rsidRPr="006F40C8">
        <w:t>ЗиС</w:t>
      </w:r>
      <w:proofErr w:type="spellEnd"/>
      <w:r w:rsidR="00D208FB" w:rsidRPr="006F40C8">
        <w:t>, применяемых на ОПО.</w:t>
      </w:r>
    </w:p>
    <w:bookmarkEnd w:id="0"/>
    <w:p w14:paraId="2682170C" w14:textId="15DAD6C6" w:rsidR="00524086" w:rsidRDefault="00524086" w:rsidP="00A32386">
      <w:pPr>
        <w:pStyle w:val="a0"/>
      </w:pPr>
      <w:r w:rsidRPr="00524086">
        <w:rPr>
          <w:lang w:bidi="ru-RU"/>
        </w:rPr>
        <w:t xml:space="preserve">Руководство по безопасности определяет порядок проведения оценки </w:t>
      </w:r>
      <w:r w:rsidR="00B46656">
        <w:t>ТС</w:t>
      </w:r>
      <w:r w:rsidRPr="00524086">
        <w:rPr>
          <w:lang w:bidi="ru-RU"/>
        </w:rPr>
        <w:t xml:space="preserve"> </w:t>
      </w:r>
      <w:r w:rsidR="00C166D8">
        <w:t>ТУ</w:t>
      </w:r>
      <w:r w:rsidRPr="00524086">
        <w:rPr>
          <w:lang w:bidi="ru-RU"/>
        </w:rPr>
        <w:t xml:space="preserve">, </w:t>
      </w:r>
      <w:proofErr w:type="spellStart"/>
      <w:r w:rsidR="004508B7">
        <w:t>ЗиС</w:t>
      </w:r>
      <w:proofErr w:type="spellEnd"/>
      <w:r w:rsidR="00C976F2">
        <w:t>,</w:t>
      </w:r>
      <w:r w:rsidR="00C976F2" w:rsidRPr="00C976F2">
        <w:t xml:space="preserve"> </w:t>
      </w:r>
      <w:r w:rsidR="00C976F2" w:rsidRPr="00E85DCD">
        <w:t>эксплуатируемых на ОПО</w:t>
      </w:r>
      <w:r w:rsidRPr="00524086">
        <w:rPr>
          <w:lang w:bidi="ru-RU"/>
        </w:rPr>
        <w:t>.</w:t>
      </w:r>
    </w:p>
    <w:p w14:paraId="7653BA47" w14:textId="09BCEF23" w:rsidR="00A32386" w:rsidRPr="00524086" w:rsidRDefault="001D5C75" w:rsidP="00524086">
      <w:pPr>
        <w:pStyle w:val="a0"/>
        <w:numPr>
          <w:ilvl w:val="0"/>
          <w:numId w:val="0"/>
        </w:numPr>
        <w:ind w:left="709"/>
      </w:pPr>
      <w:r w:rsidRPr="00524086">
        <w:t>Руководство</w:t>
      </w:r>
      <w:r w:rsidR="0099717F" w:rsidRPr="00524086">
        <w:t xml:space="preserve"> </w:t>
      </w:r>
      <w:r w:rsidR="00A156E9" w:rsidRPr="00524086">
        <w:t xml:space="preserve">по безопасности </w:t>
      </w:r>
      <w:r w:rsidR="00104A1D" w:rsidRPr="00524086">
        <w:t>содержит рекомендации</w:t>
      </w:r>
      <w:r w:rsidR="00C729A0" w:rsidRPr="00524086">
        <w:t xml:space="preserve"> к</w:t>
      </w:r>
      <w:r w:rsidR="00A32386" w:rsidRPr="00524086">
        <w:t>:</w:t>
      </w:r>
    </w:p>
    <w:p w14:paraId="219AA1DE" w14:textId="40F532A3" w:rsidR="00C976F2" w:rsidRPr="00DD50E3" w:rsidRDefault="00CE7858" w:rsidP="00A32386">
      <w:pPr>
        <w:pStyle w:val="af7"/>
      </w:pPr>
      <w:r w:rsidRPr="005E192D">
        <w:t>оценке</w:t>
      </w:r>
      <w:r w:rsidR="00F93E8E" w:rsidRPr="005E192D">
        <w:t xml:space="preserve"> </w:t>
      </w:r>
      <w:r w:rsidR="00422F93" w:rsidRPr="005E192D">
        <w:t xml:space="preserve">фактического </w:t>
      </w:r>
      <w:r w:rsidR="00B46656">
        <w:t>ТС</w:t>
      </w:r>
      <w:r w:rsidR="00422F93" w:rsidRPr="005E192D">
        <w:t xml:space="preserve"> </w:t>
      </w:r>
      <w:r w:rsidR="00C166D8">
        <w:t xml:space="preserve">ТУ </w:t>
      </w:r>
      <w:r w:rsidR="00F93E8E" w:rsidRPr="00E85DCD">
        <w:t>по</w:t>
      </w:r>
      <w:r w:rsidRPr="00E85DCD">
        <w:t xml:space="preserve"> результатам</w:t>
      </w:r>
      <w:r w:rsidR="00F93E8E" w:rsidRPr="00E85DCD">
        <w:t xml:space="preserve"> </w:t>
      </w:r>
      <w:r w:rsidR="00200CC2">
        <w:t xml:space="preserve">технического </w:t>
      </w:r>
      <w:r w:rsidR="00395244" w:rsidRPr="00DD50E3">
        <w:t>диагностирования</w:t>
      </w:r>
      <w:r w:rsidR="00200CC2" w:rsidRPr="00DD50E3">
        <w:t xml:space="preserve"> (далее – диагностирование)</w:t>
      </w:r>
      <w:r w:rsidR="00C976F2" w:rsidRPr="00DD50E3">
        <w:t>;</w:t>
      </w:r>
    </w:p>
    <w:p w14:paraId="051E2F08" w14:textId="5E881A4E" w:rsidR="00A32386" w:rsidRPr="00E85DCD" w:rsidRDefault="00C976F2" w:rsidP="00A32386">
      <w:pPr>
        <w:pStyle w:val="af7"/>
      </w:pPr>
      <w:r w:rsidRPr="005E192D">
        <w:t xml:space="preserve">оценке фактического </w:t>
      </w:r>
      <w:r>
        <w:t>ТС</w:t>
      </w:r>
      <w:r w:rsidR="00524086">
        <w:t xml:space="preserve"> </w:t>
      </w:r>
      <w:proofErr w:type="spellStart"/>
      <w:r w:rsidR="004508B7">
        <w:t>ЗиС</w:t>
      </w:r>
      <w:proofErr w:type="spellEnd"/>
      <w:r w:rsidR="005A69B7" w:rsidRPr="00E85DCD">
        <w:t xml:space="preserve"> по</w:t>
      </w:r>
      <w:r w:rsidR="00CE7858" w:rsidRPr="00E85DCD">
        <w:t xml:space="preserve"> результата</w:t>
      </w:r>
      <w:r w:rsidR="005A69B7" w:rsidRPr="00E85DCD">
        <w:t xml:space="preserve">м </w:t>
      </w:r>
      <w:r w:rsidR="00F93E8E" w:rsidRPr="00E85DCD">
        <w:t>обследования</w:t>
      </w:r>
      <w:r w:rsidR="00A2245C" w:rsidRPr="00E85DCD">
        <w:t xml:space="preserve"> </w:t>
      </w:r>
      <w:r w:rsidR="00A2245C">
        <w:t xml:space="preserve">ТС </w:t>
      </w:r>
      <w:r w:rsidR="00F93E8E" w:rsidRPr="00E85DCD">
        <w:t>(далее – обследование)</w:t>
      </w:r>
      <w:r w:rsidR="00A2245C">
        <w:t>;</w:t>
      </w:r>
    </w:p>
    <w:p w14:paraId="71FEF57C" w14:textId="0B181262" w:rsidR="00A32386" w:rsidRPr="00E85DCD" w:rsidRDefault="00A32386" w:rsidP="00A32386">
      <w:pPr>
        <w:pStyle w:val="af7"/>
      </w:pPr>
      <w:r w:rsidRPr="00E85DCD">
        <w:t xml:space="preserve">оформлению результатов </w:t>
      </w:r>
      <w:r w:rsidR="00053EE3">
        <w:t>диагностирования</w:t>
      </w:r>
      <w:r w:rsidR="00F16EB2" w:rsidRPr="00E85DCD">
        <w:t xml:space="preserve"> и обследования</w:t>
      </w:r>
      <w:r w:rsidRPr="00E85DCD">
        <w:t>;</w:t>
      </w:r>
    </w:p>
    <w:p w14:paraId="5D1C7CFF" w14:textId="735FF16C" w:rsidR="00A32386" w:rsidRPr="00E85DCD" w:rsidRDefault="00A32386" w:rsidP="00A32386">
      <w:pPr>
        <w:pStyle w:val="af7"/>
      </w:pPr>
      <w:r w:rsidRPr="00E85DCD">
        <w:t>организац</w:t>
      </w:r>
      <w:r w:rsidR="0020756A" w:rsidRPr="00E85DCD">
        <w:t xml:space="preserve">иям, проводящим </w:t>
      </w:r>
      <w:r w:rsidR="00053EE3">
        <w:t>диагностировани</w:t>
      </w:r>
      <w:r w:rsidR="00C32423">
        <w:t>е</w:t>
      </w:r>
      <w:r w:rsidR="00053EE3" w:rsidRPr="00E85DCD">
        <w:t xml:space="preserve"> </w:t>
      </w:r>
      <w:r w:rsidR="00F16EB2" w:rsidRPr="00E85DCD">
        <w:t>и обследование</w:t>
      </w:r>
      <w:r w:rsidRPr="00E85DCD">
        <w:t>;</w:t>
      </w:r>
    </w:p>
    <w:p w14:paraId="28F432A8" w14:textId="25FA5674" w:rsidR="00A32386" w:rsidRPr="00E85DCD" w:rsidRDefault="00A32386" w:rsidP="00A32386">
      <w:pPr>
        <w:pStyle w:val="af7"/>
      </w:pPr>
      <w:r w:rsidRPr="00E85DCD">
        <w:lastRenderedPageBreak/>
        <w:t>специалистам</w:t>
      </w:r>
      <w:r w:rsidR="0020756A" w:rsidRPr="00E85DCD">
        <w:t xml:space="preserve">, </w:t>
      </w:r>
      <w:r w:rsidR="009915D0" w:rsidRPr="00E85DCD">
        <w:t xml:space="preserve">проводящим </w:t>
      </w:r>
      <w:r w:rsidR="00053EE3">
        <w:t>диагностирования</w:t>
      </w:r>
      <w:r w:rsidR="00053EE3" w:rsidRPr="00E85DCD">
        <w:t xml:space="preserve"> </w:t>
      </w:r>
      <w:r w:rsidR="009915D0" w:rsidRPr="00E85DCD">
        <w:t>и обследование</w:t>
      </w:r>
      <w:r w:rsidR="00CE351F" w:rsidRPr="00E85DCD">
        <w:t>.</w:t>
      </w:r>
    </w:p>
    <w:p w14:paraId="5180981D" w14:textId="3BC1BAEA" w:rsidR="00B95220" w:rsidRPr="00E85DCD" w:rsidRDefault="009915D0" w:rsidP="00B95220">
      <w:pPr>
        <w:pStyle w:val="a0"/>
      </w:pPr>
      <w:r w:rsidRPr="00E85DCD">
        <w:t>Руководство</w:t>
      </w:r>
      <w:r w:rsidR="00B95220" w:rsidRPr="00E85DCD">
        <w:t xml:space="preserve"> </w:t>
      </w:r>
      <w:r w:rsidR="00A156E9" w:rsidRPr="00E85DCD">
        <w:t xml:space="preserve">по безопасности </w:t>
      </w:r>
      <w:r w:rsidR="00B95220" w:rsidRPr="00E85DCD">
        <w:t>не распространя</w:t>
      </w:r>
      <w:r w:rsidR="00B736B3" w:rsidRPr="00E85DCD">
        <w:t>е</w:t>
      </w:r>
      <w:r w:rsidR="00B95220" w:rsidRPr="00E85DCD">
        <w:t xml:space="preserve">тся на работы по оценке (подтверждению) соответствия, проводимые органами по сертификации, испытательными лабораториями и иными лицами, аккредитованными </w:t>
      </w:r>
      <w:r w:rsidR="00863DEA">
        <w:br/>
      </w:r>
      <w:r w:rsidR="00B95220" w:rsidRPr="00E85DCD">
        <w:t>на осуществление указанной деятельности в соответствии с Федеральным за</w:t>
      </w:r>
      <w:r w:rsidR="005B2F9A" w:rsidRPr="00E85DCD">
        <w:t>коном от 27.12.2002 № 184-ФЗ «О </w:t>
      </w:r>
      <w:r w:rsidR="00B95220" w:rsidRPr="00E85DCD">
        <w:t>техническом регулировании».</w:t>
      </w:r>
    </w:p>
    <w:p w14:paraId="6DB67AC3" w14:textId="6A5AF172" w:rsidR="004C5271" w:rsidRDefault="009915D0" w:rsidP="005D6F93">
      <w:pPr>
        <w:pStyle w:val="a0"/>
      </w:pPr>
      <w:r w:rsidRPr="00E85DCD">
        <w:t>Руководство</w:t>
      </w:r>
      <w:r w:rsidR="00A156E9" w:rsidRPr="00E85DCD">
        <w:t xml:space="preserve"> по безопасности</w:t>
      </w:r>
      <w:r w:rsidR="00050C1C">
        <w:t xml:space="preserve"> рекоменд</w:t>
      </w:r>
      <w:r w:rsidR="00DA076F">
        <w:t xml:space="preserve">овано </w:t>
      </w:r>
      <w:r w:rsidR="00B95220" w:rsidRPr="00E85DCD">
        <w:t xml:space="preserve">для </w:t>
      </w:r>
      <w:r w:rsidR="00A34360" w:rsidRPr="00E85DCD">
        <w:t>организаций, проводящих</w:t>
      </w:r>
      <w:r w:rsidR="00A34360">
        <w:t xml:space="preserve"> </w:t>
      </w:r>
      <w:r w:rsidR="00206366">
        <w:t>экспертизу промышленной безопасности (далее – экспертиза)</w:t>
      </w:r>
      <w:r w:rsidR="00A34360">
        <w:t>,</w:t>
      </w:r>
      <w:r w:rsidR="00A34360" w:rsidRPr="00E85DCD">
        <w:t xml:space="preserve"> </w:t>
      </w:r>
      <w:r w:rsidR="00A34360">
        <w:t>диагностирование,</w:t>
      </w:r>
      <w:r w:rsidR="00A34360" w:rsidRPr="00E85DCD">
        <w:t xml:space="preserve"> обследование</w:t>
      </w:r>
      <w:r w:rsidR="00A34360">
        <w:t>, и</w:t>
      </w:r>
      <w:r w:rsidR="00A34360" w:rsidRPr="00E85DCD">
        <w:t xml:space="preserve"> </w:t>
      </w:r>
      <w:r w:rsidR="00B95220" w:rsidRPr="00E85DCD">
        <w:t xml:space="preserve">организаций, эксплуатирующих </w:t>
      </w:r>
      <w:r w:rsidR="00CF3AD0" w:rsidRPr="00E85DCD">
        <w:t>ОПО</w:t>
      </w:r>
      <w:r w:rsidR="00B95220" w:rsidRPr="00E85DCD">
        <w:t>.</w:t>
      </w:r>
    </w:p>
    <w:p w14:paraId="10CC7BD9" w14:textId="3DD3891C" w:rsidR="00E45380" w:rsidRDefault="00E45380" w:rsidP="005D6F93">
      <w:pPr>
        <w:pStyle w:val="a0"/>
      </w:pPr>
      <w:r w:rsidRPr="000665F6">
        <w:t xml:space="preserve">Используемые в настоящем Руководстве по безопасности сокращения </w:t>
      </w:r>
      <w:r w:rsidR="00F52E0A">
        <w:br/>
      </w:r>
      <w:r w:rsidRPr="000665F6">
        <w:t xml:space="preserve">и их расшифровка приведены в </w:t>
      </w:r>
      <w:hyperlink w:anchor="Par876" w:tooltip="ПЕРЕЧЕНЬ СОКРАЩЕНИЙ И ИХ РАСШИФРОВКА" w:history="1">
        <w:r w:rsidRPr="000665F6">
          <w:t xml:space="preserve">приложении </w:t>
        </w:r>
        <w:r>
          <w:t>№</w:t>
        </w:r>
        <w:r w:rsidRPr="000665F6">
          <w:t xml:space="preserve"> 1</w:t>
        </w:r>
      </w:hyperlink>
      <w:r>
        <w:t>.</w:t>
      </w:r>
    </w:p>
    <w:p w14:paraId="3F043A8C" w14:textId="773FBA28" w:rsidR="00E45380" w:rsidRPr="000665F6" w:rsidRDefault="00E45380" w:rsidP="005D6F93">
      <w:pPr>
        <w:pStyle w:val="a0"/>
      </w:pPr>
      <w:r w:rsidRPr="000665F6">
        <w:t>Используемые в настоящем Руководс</w:t>
      </w:r>
      <w:r>
        <w:t xml:space="preserve">тве по безопасности термины </w:t>
      </w:r>
      <w:r w:rsidR="00F52E0A">
        <w:br/>
      </w:r>
      <w:r>
        <w:t>и</w:t>
      </w:r>
      <w:r w:rsidRPr="000665F6">
        <w:t xml:space="preserve"> определения приведены в </w:t>
      </w:r>
      <w:hyperlink w:anchor="Par944" w:tooltip="ТЕРМИНЫ И ИХ ОПРЕДЕЛЕНИЯ" w:history="1">
        <w:r w:rsidRPr="000665F6">
          <w:t xml:space="preserve">приложении </w:t>
        </w:r>
        <w:r>
          <w:t>№</w:t>
        </w:r>
        <w:r w:rsidRPr="000665F6">
          <w:t xml:space="preserve"> 2</w:t>
        </w:r>
      </w:hyperlink>
      <w:r>
        <w:t>.</w:t>
      </w:r>
    </w:p>
    <w:p w14:paraId="64A8C633" w14:textId="4B91D8F7" w:rsidR="00636BD1" w:rsidRPr="00E85DCD" w:rsidRDefault="00636BD1" w:rsidP="00636BD1">
      <w:pPr>
        <w:pStyle w:val="10"/>
      </w:pPr>
      <w:r w:rsidRPr="00E85DCD">
        <w:t xml:space="preserve">Общие </w:t>
      </w:r>
      <w:r w:rsidR="00E12B25" w:rsidRPr="00E85DCD">
        <w:t>рекомендации</w:t>
      </w:r>
      <w:r w:rsidRPr="00E85DCD">
        <w:t xml:space="preserve"> </w:t>
      </w:r>
      <w:r w:rsidR="00E12B25" w:rsidRPr="00E85DCD">
        <w:t xml:space="preserve">для </w:t>
      </w:r>
      <w:r w:rsidRPr="00E85DCD">
        <w:t>оценк</w:t>
      </w:r>
      <w:r w:rsidR="00E12B25" w:rsidRPr="00E85DCD">
        <w:t>и</w:t>
      </w:r>
      <w:r w:rsidR="00FB5A78">
        <w:t xml:space="preserve"> </w:t>
      </w:r>
      <w:r w:rsidRPr="00E85DCD">
        <w:t>состояния</w:t>
      </w:r>
      <w:r w:rsidR="0084457F">
        <w:br/>
        <w:t>технических устройств, зданий и сооружений</w:t>
      </w:r>
    </w:p>
    <w:p w14:paraId="47F7819D" w14:textId="70FBD739" w:rsidR="00636BD1" w:rsidRPr="005E192D" w:rsidRDefault="00636BD1" w:rsidP="00636BD1">
      <w:pPr>
        <w:pStyle w:val="a0"/>
      </w:pPr>
      <w:r w:rsidRPr="00E85DCD">
        <w:t xml:space="preserve">Для оценки фактического </w:t>
      </w:r>
      <w:r w:rsidR="00B46656">
        <w:t>ТС</w:t>
      </w:r>
      <w:r w:rsidRPr="00E85DCD">
        <w:t xml:space="preserve"> </w:t>
      </w:r>
      <w:proofErr w:type="spellStart"/>
      <w:r w:rsidR="004508B7">
        <w:t>ЗиС</w:t>
      </w:r>
      <w:proofErr w:type="spellEnd"/>
      <w:r w:rsidRPr="00E85DCD">
        <w:t xml:space="preserve"> </w:t>
      </w:r>
      <w:r w:rsidRPr="00516683">
        <w:t xml:space="preserve">проводится их обследование, </w:t>
      </w:r>
      <w:r w:rsidR="00863DEA">
        <w:br/>
      </w:r>
      <w:r w:rsidRPr="00516683">
        <w:t xml:space="preserve">для оценки фактического </w:t>
      </w:r>
      <w:r w:rsidR="00B46656">
        <w:t>ТС</w:t>
      </w:r>
      <w:r w:rsidRPr="00516683">
        <w:t xml:space="preserve"> </w:t>
      </w:r>
      <w:r w:rsidR="00C166D8">
        <w:t>ТУ</w:t>
      </w:r>
      <w:r w:rsidRPr="00516683">
        <w:t xml:space="preserve"> </w:t>
      </w:r>
      <w:r w:rsidRPr="005E192D">
        <w:t xml:space="preserve">проводится их </w:t>
      </w:r>
      <w:r w:rsidR="00053EE3">
        <w:t>диагностирование</w:t>
      </w:r>
      <w:r w:rsidRPr="005E192D">
        <w:t>.</w:t>
      </w:r>
    </w:p>
    <w:p w14:paraId="7D343F5F" w14:textId="0C632228" w:rsidR="00636BD1" w:rsidRPr="005E192D" w:rsidRDefault="00C166D8" w:rsidP="008A7799">
      <w:pPr>
        <w:pStyle w:val="a0"/>
      </w:pPr>
      <w:r>
        <w:t>ТУ</w:t>
      </w:r>
      <w:r w:rsidR="00636BD1" w:rsidRPr="005E192D">
        <w:t xml:space="preserve">, </w:t>
      </w:r>
      <w:proofErr w:type="spellStart"/>
      <w:r w:rsidR="004508B7">
        <w:t>ЗиС</w:t>
      </w:r>
      <w:proofErr w:type="spellEnd"/>
      <w:r w:rsidR="00636BD1" w:rsidRPr="005E192D">
        <w:t xml:space="preserve">, </w:t>
      </w:r>
      <w:r w:rsidR="004E6039" w:rsidRPr="005E192D">
        <w:t xml:space="preserve">применяемые </w:t>
      </w:r>
      <w:r w:rsidR="00636BD1" w:rsidRPr="005E192D">
        <w:t xml:space="preserve">на ОПО, подлежат </w:t>
      </w:r>
      <w:r w:rsidR="00053EE3">
        <w:t xml:space="preserve">диагностированию </w:t>
      </w:r>
      <w:r w:rsidR="00636BD1" w:rsidRPr="005E192D">
        <w:t xml:space="preserve">и обследованию согласно требованиям организации-изготовителя, проектной документации, </w:t>
      </w:r>
      <w:r w:rsidR="000543E3">
        <w:rPr>
          <w:spacing w:val="-4"/>
          <w:lang w:eastAsia="en-US"/>
        </w:rPr>
        <w:t>НПА</w:t>
      </w:r>
      <w:r w:rsidR="00636BD1" w:rsidRPr="005E192D">
        <w:t xml:space="preserve"> и </w:t>
      </w:r>
      <w:r w:rsidR="0079799D">
        <w:t>НД</w:t>
      </w:r>
      <w:r w:rsidR="00C47A0E">
        <w:t>, в том числе отраслевых стандартов и стандартов организаций</w:t>
      </w:r>
      <w:r w:rsidR="00FD5381">
        <w:t>.</w:t>
      </w:r>
    </w:p>
    <w:p w14:paraId="48E4F906" w14:textId="47A42734" w:rsidR="00AC707F" w:rsidRDefault="009D25B4" w:rsidP="008A7799">
      <w:pPr>
        <w:pStyle w:val="a0"/>
      </w:pPr>
      <w:r w:rsidRPr="009D25B4">
        <w:t xml:space="preserve">Результаты </w:t>
      </w:r>
      <w:r w:rsidR="00053EE3">
        <w:t xml:space="preserve">диагностирования </w:t>
      </w:r>
      <w:r w:rsidRPr="009D25B4">
        <w:t>ТУ</w:t>
      </w:r>
      <w:r w:rsidR="003338D8">
        <w:t xml:space="preserve">, обследования </w:t>
      </w:r>
      <w:proofErr w:type="spellStart"/>
      <w:r w:rsidR="003338D8">
        <w:t>ЗиС</w:t>
      </w:r>
      <w:proofErr w:type="spellEnd"/>
      <w:r w:rsidRPr="009D25B4">
        <w:t xml:space="preserve"> могут использоваться при проведении </w:t>
      </w:r>
      <w:r w:rsidR="00AA003B">
        <w:t>экспертизы</w:t>
      </w:r>
      <w:r w:rsidRPr="009D25B4">
        <w:t xml:space="preserve">, комплексных обследований ОПО, технических и иных </w:t>
      </w:r>
      <w:r w:rsidR="006422FD">
        <w:t>проверок</w:t>
      </w:r>
      <w:r w:rsidRPr="009D25B4">
        <w:t>, направленных на обеспечение промышленной безопасности ОПО</w:t>
      </w:r>
      <w:r w:rsidR="00A0708F">
        <w:t>.</w:t>
      </w:r>
    </w:p>
    <w:p w14:paraId="7D2FDE05" w14:textId="0EA76E28" w:rsidR="009D25B4" w:rsidRDefault="009D25B4" w:rsidP="008A7799">
      <w:pPr>
        <w:pStyle w:val="a0"/>
      </w:pPr>
      <w:r w:rsidRPr="009D25B4">
        <w:t xml:space="preserve">Сроки проведения плановых работ по </w:t>
      </w:r>
      <w:r w:rsidR="00053EE3">
        <w:t xml:space="preserve">диагностированию </w:t>
      </w:r>
      <w:r w:rsidRPr="009D25B4">
        <w:t>ТУ</w:t>
      </w:r>
      <w:r w:rsidR="003338D8">
        <w:t xml:space="preserve">, обследованию </w:t>
      </w:r>
      <w:proofErr w:type="spellStart"/>
      <w:r w:rsidR="003338D8">
        <w:t>ЗиС</w:t>
      </w:r>
      <w:proofErr w:type="spellEnd"/>
      <w:r w:rsidRPr="009D25B4">
        <w:t xml:space="preserve"> и основания для проведения внепланового </w:t>
      </w:r>
      <w:r w:rsidR="00053EE3">
        <w:t xml:space="preserve">диагностирования </w:t>
      </w:r>
      <w:r w:rsidR="003338D8">
        <w:t xml:space="preserve">и обследования </w:t>
      </w:r>
      <w:r w:rsidRPr="009D25B4">
        <w:t xml:space="preserve">устанавливаются с учетом </w:t>
      </w:r>
      <w:r w:rsidR="00B46656">
        <w:t>ТС</w:t>
      </w:r>
      <w:r w:rsidRPr="009D25B4">
        <w:t xml:space="preserve"> ТУ</w:t>
      </w:r>
      <w:r w:rsidR="003338D8">
        <w:t xml:space="preserve">, состояния </w:t>
      </w:r>
      <w:proofErr w:type="spellStart"/>
      <w:r w:rsidR="003338D8">
        <w:t>ЗиС</w:t>
      </w:r>
      <w:proofErr w:type="spellEnd"/>
      <w:r w:rsidRPr="009D25B4">
        <w:t>, нештатных режимов работы, качества проведенных ремонтов</w:t>
      </w:r>
      <w:r w:rsidR="00AC707F">
        <w:t xml:space="preserve"> </w:t>
      </w:r>
      <w:r w:rsidRPr="009D25B4">
        <w:t xml:space="preserve">и интенсивности влияния </w:t>
      </w:r>
      <w:r w:rsidRPr="009D25B4">
        <w:lastRenderedPageBreak/>
        <w:t xml:space="preserve">повреждающих факторов на диагностируемые параметры, характеризующие </w:t>
      </w:r>
      <w:r w:rsidR="00B46656">
        <w:t>ТС</w:t>
      </w:r>
      <w:r w:rsidRPr="007610DB">
        <w:t xml:space="preserve"> ТУ</w:t>
      </w:r>
      <w:r w:rsidR="0011472E" w:rsidRPr="007610DB">
        <w:t xml:space="preserve"> </w:t>
      </w:r>
      <w:r w:rsidR="00852BA9" w:rsidRPr="007610DB">
        <w:t>и</w:t>
      </w:r>
      <w:r w:rsidR="003338D8" w:rsidRPr="007610DB">
        <w:t xml:space="preserve"> </w:t>
      </w:r>
      <w:proofErr w:type="spellStart"/>
      <w:r w:rsidR="003338D8" w:rsidRPr="007610DB">
        <w:t>ЗиС</w:t>
      </w:r>
      <w:proofErr w:type="spellEnd"/>
      <w:r w:rsidRPr="007610DB">
        <w:t>.</w:t>
      </w:r>
    </w:p>
    <w:p w14:paraId="68E8FE51" w14:textId="58B77B54" w:rsidR="006160B2" w:rsidRPr="00F40E75" w:rsidRDefault="000303A4" w:rsidP="006160B2">
      <w:pPr>
        <w:pStyle w:val="a0"/>
      </w:pPr>
      <w:r>
        <w:t>Диагностирование и обследование рекомендуется проводить</w:t>
      </w:r>
      <w:r w:rsidR="001427D6">
        <w:t xml:space="preserve"> в соответствии с</w:t>
      </w:r>
      <w:r>
        <w:t xml:space="preserve"> программ</w:t>
      </w:r>
      <w:r w:rsidR="001427D6">
        <w:t>ой</w:t>
      </w:r>
      <w:r>
        <w:t xml:space="preserve"> работ, согласованной с эксплуатирующей организацией. Программ</w:t>
      </w:r>
      <w:r w:rsidR="001427D6">
        <w:t>у</w:t>
      </w:r>
      <w:r>
        <w:t xml:space="preserve"> работ рекомендуется разрабатывать н</w:t>
      </w:r>
      <w:r w:rsidR="006160B2">
        <w:t xml:space="preserve">а </w:t>
      </w:r>
      <w:r w:rsidR="006160B2" w:rsidRPr="00690241">
        <w:t xml:space="preserve">основании </w:t>
      </w:r>
      <w:r w:rsidR="00C02E16">
        <w:t>технического задания</w:t>
      </w:r>
      <w:r w:rsidR="006160B2">
        <w:t>.</w:t>
      </w:r>
    </w:p>
    <w:p w14:paraId="4D716984" w14:textId="355A7D04" w:rsidR="006160B2" w:rsidRPr="00F40E75" w:rsidRDefault="006160B2" w:rsidP="006160B2">
      <w:pPr>
        <w:pStyle w:val="a0"/>
      </w:pPr>
      <w:r w:rsidRPr="00F40E75">
        <w:t xml:space="preserve">В </w:t>
      </w:r>
      <w:r w:rsidR="00C02E16">
        <w:t>техническом задании</w:t>
      </w:r>
      <w:r w:rsidRPr="00F40E75">
        <w:t xml:space="preserve"> по </w:t>
      </w:r>
      <w:r>
        <w:t>диагностированию ТУ</w:t>
      </w:r>
      <w:r w:rsidRPr="00F40E75">
        <w:t xml:space="preserve"> и обследованию</w:t>
      </w:r>
      <w:r>
        <w:t xml:space="preserve"> </w:t>
      </w:r>
      <w:proofErr w:type="spellStart"/>
      <w:r>
        <w:t>ЗиС</w:t>
      </w:r>
      <w:proofErr w:type="spellEnd"/>
      <w:r w:rsidRPr="00F40E75">
        <w:t xml:space="preserve"> рекомендуется включать:</w:t>
      </w:r>
    </w:p>
    <w:p w14:paraId="12E9C752" w14:textId="77777777" w:rsidR="006160B2" w:rsidRPr="00F40E75" w:rsidRDefault="006160B2" w:rsidP="006160B2">
      <w:pPr>
        <w:pStyle w:val="a1"/>
      </w:pPr>
      <w:r w:rsidRPr="00F40E75">
        <w:t xml:space="preserve">наименование (перечень) ТУ, </w:t>
      </w:r>
      <w:proofErr w:type="spellStart"/>
      <w:r w:rsidRPr="00F40E75">
        <w:t>ЗиС</w:t>
      </w:r>
      <w:proofErr w:type="spellEnd"/>
      <w:r w:rsidRPr="00F40E75">
        <w:t>;</w:t>
      </w:r>
    </w:p>
    <w:p w14:paraId="2D904A84" w14:textId="77777777" w:rsidR="006160B2" w:rsidRPr="00F40E75" w:rsidRDefault="006160B2" w:rsidP="006160B2">
      <w:pPr>
        <w:pStyle w:val="a1"/>
      </w:pPr>
      <w:r w:rsidRPr="00F40E75">
        <w:t>сведения об ОПО (наименование ОПО, регистрационный номер, класс опасности, признаки опасности</w:t>
      </w:r>
      <w:r>
        <w:t xml:space="preserve">; </w:t>
      </w:r>
      <w:r w:rsidRPr="005140AC">
        <w:t>наименование площадки, участка, цеха, здания, сооружения, входящего в состав ОПО</w:t>
      </w:r>
      <w:r w:rsidRPr="00F40E75">
        <w:t>);</w:t>
      </w:r>
    </w:p>
    <w:p w14:paraId="13876680" w14:textId="0E39B589" w:rsidR="006160B2" w:rsidRPr="005140AC" w:rsidRDefault="006160B2" w:rsidP="006160B2">
      <w:pPr>
        <w:pStyle w:val="a1"/>
      </w:pPr>
      <w:r w:rsidRPr="005140AC">
        <w:t>уровень ответственности здания</w:t>
      </w:r>
      <w:r w:rsidR="001427D6">
        <w:t xml:space="preserve"> (при проведении обследования зданий)</w:t>
      </w:r>
      <w:r w:rsidRPr="005140AC">
        <w:t>;</w:t>
      </w:r>
    </w:p>
    <w:p w14:paraId="4C73E6FC" w14:textId="77777777" w:rsidR="006160B2" w:rsidRDefault="006160B2" w:rsidP="006160B2">
      <w:pPr>
        <w:pStyle w:val="a1"/>
      </w:pPr>
      <w:r w:rsidRPr="0047097B">
        <w:t>срок начала и окончания выполнения работ;</w:t>
      </w:r>
    </w:p>
    <w:p w14:paraId="15712B04" w14:textId="77777777" w:rsidR="006160B2" w:rsidRDefault="006160B2" w:rsidP="006160B2">
      <w:pPr>
        <w:pStyle w:val="a1"/>
      </w:pPr>
      <w:r>
        <w:t xml:space="preserve">цель проведения диагностирования ТУ или обследования </w:t>
      </w:r>
      <w:proofErr w:type="spellStart"/>
      <w:r>
        <w:t>ЗиС</w:t>
      </w:r>
      <w:proofErr w:type="spellEnd"/>
      <w:r>
        <w:t>;</w:t>
      </w:r>
    </w:p>
    <w:p w14:paraId="318BE749" w14:textId="77777777" w:rsidR="006160B2" w:rsidRPr="009330E4" w:rsidRDefault="006160B2" w:rsidP="006160B2">
      <w:pPr>
        <w:pStyle w:val="a1"/>
      </w:pPr>
      <w:r w:rsidRPr="009330E4">
        <w:rPr>
          <w:lang w:bidi="ru-RU"/>
        </w:rPr>
        <w:t xml:space="preserve">технические характеристики, состав и назначение ТУ и </w:t>
      </w:r>
      <w:proofErr w:type="spellStart"/>
      <w:r w:rsidRPr="009330E4">
        <w:rPr>
          <w:lang w:bidi="ru-RU"/>
        </w:rPr>
        <w:t>ЗиС</w:t>
      </w:r>
      <w:proofErr w:type="spellEnd"/>
      <w:r w:rsidRPr="009330E4">
        <w:rPr>
          <w:lang w:bidi="ru-RU"/>
        </w:rPr>
        <w:t xml:space="preserve"> (например, рабочие параметры, материальное исполнение, габаритные размеры, наличие строительных конструкций в составе ТУ и ТУ в составе сооружений;</w:t>
      </w:r>
      <w:r w:rsidRPr="009330E4">
        <w:t xml:space="preserve"> </w:t>
      </w:r>
      <w:r w:rsidRPr="009330E4">
        <w:rPr>
          <w:lang w:bidi="ru-RU"/>
        </w:rPr>
        <w:t>геометрические характеристики, материальное исполнение корпусных элементов, параметры рабочей среды);</w:t>
      </w:r>
    </w:p>
    <w:p w14:paraId="5F34A326" w14:textId="77777777" w:rsidR="006160B2" w:rsidRPr="00D82CFF" w:rsidRDefault="006160B2" w:rsidP="006160B2">
      <w:pPr>
        <w:pStyle w:val="a1"/>
      </w:pPr>
      <w:r w:rsidRPr="00D82CFF">
        <w:rPr>
          <w:lang w:bidi="ru-RU"/>
        </w:rPr>
        <w:t xml:space="preserve">степень агрессивности среды (для </w:t>
      </w:r>
      <w:proofErr w:type="spellStart"/>
      <w:r w:rsidRPr="00D82CFF">
        <w:rPr>
          <w:lang w:bidi="ru-RU"/>
        </w:rPr>
        <w:t>ЗиС</w:t>
      </w:r>
      <w:proofErr w:type="spellEnd"/>
      <w:r w:rsidRPr="00D82CFF">
        <w:rPr>
          <w:lang w:bidi="ru-RU"/>
        </w:rPr>
        <w:t>);</w:t>
      </w:r>
    </w:p>
    <w:p w14:paraId="0163DB86" w14:textId="77777777" w:rsidR="006160B2" w:rsidRDefault="006160B2" w:rsidP="006160B2">
      <w:pPr>
        <w:pStyle w:val="a1"/>
      </w:pPr>
      <w:r w:rsidRPr="0047097B">
        <w:t>требования к отчетным документам и срокам их предоставления</w:t>
      </w:r>
      <w:r>
        <w:t>.</w:t>
      </w:r>
    </w:p>
    <w:p w14:paraId="39B97CFA" w14:textId="11F38132" w:rsidR="006160B2" w:rsidRPr="0015426B" w:rsidRDefault="006160B2" w:rsidP="006160B2">
      <w:pPr>
        <w:pStyle w:val="a0"/>
      </w:pPr>
      <w:r w:rsidRPr="0015426B">
        <w:t xml:space="preserve">В Программу </w:t>
      </w:r>
      <w:r w:rsidR="005918AE">
        <w:t xml:space="preserve">работ </w:t>
      </w:r>
      <w:r w:rsidRPr="0015426B">
        <w:t xml:space="preserve">по </w:t>
      </w:r>
      <w:r>
        <w:t xml:space="preserve">диагностированию ТУ и обследованию </w:t>
      </w:r>
      <w:proofErr w:type="spellStart"/>
      <w:r>
        <w:t>ЗиС</w:t>
      </w:r>
      <w:proofErr w:type="spellEnd"/>
      <w:r w:rsidRPr="0015426B">
        <w:t xml:space="preserve"> рекомендуется включ</w:t>
      </w:r>
      <w:r w:rsidR="00C450C8">
        <w:t>а</w:t>
      </w:r>
      <w:r w:rsidRPr="0015426B">
        <w:t>ть:</w:t>
      </w:r>
    </w:p>
    <w:p w14:paraId="1BFC5671" w14:textId="77777777" w:rsidR="006160B2" w:rsidRPr="00E85DCD" w:rsidRDefault="006160B2" w:rsidP="006160B2">
      <w:pPr>
        <w:pStyle w:val="a1"/>
      </w:pPr>
      <w:r w:rsidRPr="0015426B">
        <w:t xml:space="preserve">краткую характеристику, состав и назначение </w:t>
      </w:r>
      <w:r>
        <w:t xml:space="preserve">ТУ, </w:t>
      </w:r>
      <w:proofErr w:type="spellStart"/>
      <w:r>
        <w:t>ЗиС</w:t>
      </w:r>
      <w:proofErr w:type="spellEnd"/>
      <w:r w:rsidRPr="00E85DCD">
        <w:t xml:space="preserve"> (в том числе параметры эксплуатации, узлы и составные части, материал корпусных элементов, </w:t>
      </w:r>
      <w:r>
        <w:t>параметры рабочей среды</w:t>
      </w:r>
      <w:r w:rsidRPr="00E85DCD">
        <w:t xml:space="preserve">, наличие строительных конструкций </w:t>
      </w:r>
      <w:r>
        <w:br/>
      </w:r>
      <w:r w:rsidRPr="00E85DCD">
        <w:t xml:space="preserve">в составе </w:t>
      </w:r>
      <w:r>
        <w:t>ТУ</w:t>
      </w:r>
      <w:r w:rsidRPr="00E85DCD">
        <w:t>);</w:t>
      </w:r>
    </w:p>
    <w:p w14:paraId="3A8CFBCD" w14:textId="77777777" w:rsidR="006160B2" w:rsidRDefault="006160B2" w:rsidP="006160B2">
      <w:pPr>
        <w:pStyle w:val="a1"/>
      </w:pPr>
      <w:r w:rsidRPr="00E85DCD">
        <w:lastRenderedPageBreak/>
        <w:t xml:space="preserve">краткую характеристику строительных конструкций, (при наличии </w:t>
      </w:r>
      <w:r>
        <w:br/>
      </w:r>
      <w:r w:rsidRPr="00E85DCD">
        <w:t xml:space="preserve">в составе </w:t>
      </w:r>
      <w:r>
        <w:t>ТУ</w:t>
      </w:r>
      <w:r w:rsidRPr="00E85DCD">
        <w:t xml:space="preserve">), узлов и составных частей. Краткая характеристика </w:t>
      </w:r>
      <w:r w:rsidRPr="00FD63AD">
        <w:t>должна содержать</w:t>
      </w:r>
      <w:r>
        <w:rPr>
          <w:color w:val="0070C0"/>
        </w:rPr>
        <w:t xml:space="preserve"> </w:t>
      </w:r>
      <w:r w:rsidRPr="00E85DCD">
        <w:t xml:space="preserve">перечень возможных действующих повреждающих факторов </w:t>
      </w:r>
      <w:r>
        <w:br/>
      </w:r>
      <w:r w:rsidRPr="00E85DCD">
        <w:t>и механизмов повреждения;</w:t>
      </w:r>
    </w:p>
    <w:p w14:paraId="4DA4BDA4" w14:textId="49173FCD" w:rsidR="006160B2" w:rsidRPr="00E85DCD" w:rsidRDefault="006160B2" w:rsidP="006160B2">
      <w:pPr>
        <w:pStyle w:val="a1"/>
      </w:pPr>
      <w:r w:rsidRPr="00537276">
        <w:t xml:space="preserve">перечень и объемы работ, с указанием методов </w:t>
      </w:r>
      <w:r>
        <w:t>НК</w:t>
      </w:r>
      <w:r w:rsidRPr="00537276">
        <w:t xml:space="preserve"> или </w:t>
      </w:r>
      <w:r>
        <w:t>РК</w:t>
      </w:r>
      <w:r w:rsidRPr="00537276">
        <w:t xml:space="preserve"> наиболее эффективно выявляющих дефекты, образующиеся в результате воздействия действующих повреждающих факторов и механизмов повреждения, выполняемых при проведении </w:t>
      </w:r>
      <w:r>
        <w:t>диагностирования</w:t>
      </w:r>
      <w:r w:rsidRPr="00537276">
        <w:t xml:space="preserve">, критерии отбраковки. При необходимости при выполнении работ программа </w:t>
      </w:r>
      <w:r w:rsidR="005918AE">
        <w:t xml:space="preserve">работ </w:t>
      </w:r>
      <w:r>
        <w:t xml:space="preserve">по диагностированию </w:t>
      </w:r>
      <w:r w:rsidRPr="00537276">
        <w:t>может быть откорректирована</w:t>
      </w:r>
      <w:r>
        <w:t>;</w:t>
      </w:r>
    </w:p>
    <w:p w14:paraId="440C1212" w14:textId="77777777" w:rsidR="006160B2" w:rsidRPr="00A7404E" w:rsidRDefault="006160B2" w:rsidP="006160B2">
      <w:pPr>
        <w:pStyle w:val="a1"/>
      </w:pPr>
      <w:r w:rsidRPr="00E85DCD">
        <w:t xml:space="preserve">перечень </w:t>
      </w:r>
      <w:r>
        <w:rPr>
          <w:spacing w:val="-4"/>
        </w:rPr>
        <w:t>НПА</w:t>
      </w:r>
      <w:r w:rsidRPr="00A7404E">
        <w:t xml:space="preserve">, </w:t>
      </w:r>
      <w:r>
        <w:t>НД</w:t>
      </w:r>
      <w:r w:rsidRPr="00A7404E">
        <w:t>,</w:t>
      </w:r>
      <w:r>
        <w:t xml:space="preserve"> </w:t>
      </w:r>
      <w:r w:rsidRPr="00A7404E">
        <w:t xml:space="preserve">в соответствии с которыми </w:t>
      </w:r>
      <w:r>
        <w:t xml:space="preserve">планируется проведение </w:t>
      </w:r>
      <w:r w:rsidRPr="00744103">
        <w:t xml:space="preserve">диагностирования </w:t>
      </w:r>
      <w:r>
        <w:t xml:space="preserve">ТУ, обследования </w:t>
      </w:r>
      <w:proofErr w:type="spellStart"/>
      <w:r>
        <w:t>ЗиС</w:t>
      </w:r>
      <w:proofErr w:type="spellEnd"/>
      <w:r>
        <w:t xml:space="preserve">. </w:t>
      </w:r>
    </w:p>
    <w:p w14:paraId="1E1E200C" w14:textId="6B611736" w:rsidR="006160B2" w:rsidRPr="00863548" w:rsidRDefault="006160B2" w:rsidP="006160B2">
      <w:pPr>
        <w:pStyle w:val="af8"/>
      </w:pPr>
      <w:r w:rsidRPr="00A7404E">
        <w:t>Программ</w:t>
      </w:r>
      <w:r w:rsidR="001D66FD">
        <w:t>ы</w:t>
      </w:r>
      <w:r w:rsidRPr="00A7404E">
        <w:t xml:space="preserve"> </w:t>
      </w:r>
      <w:r w:rsidR="005918AE">
        <w:t xml:space="preserve">работ </w:t>
      </w:r>
      <w:r w:rsidRPr="00A7404E">
        <w:t xml:space="preserve">по </w:t>
      </w:r>
      <w:r>
        <w:t>диагностированию, обследованию</w:t>
      </w:r>
      <w:r w:rsidRPr="00A7404E">
        <w:t xml:space="preserve"> рекомендуется разрабатывать с учетом особенностей </w:t>
      </w:r>
      <w:r w:rsidR="001D66FD" w:rsidRPr="000A6E64">
        <w:t xml:space="preserve">конструкции </w:t>
      </w:r>
      <w:r w:rsidR="001D66FD">
        <w:t xml:space="preserve">и условий </w:t>
      </w:r>
      <w:r w:rsidRPr="00A7404E">
        <w:t xml:space="preserve">эксплуатации </w:t>
      </w:r>
      <w:r>
        <w:t>ТУ</w:t>
      </w:r>
      <w:r w:rsidR="00AC10D4">
        <w:t xml:space="preserve"> и </w:t>
      </w:r>
      <w:proofErr w:type="spellStart"/>
      <w:r w:rsidR="00AC10D4">
        <w:t>ЗиС</w:t>
      </w:r>
      <w:proofErr w:type="spellEnd"/>
      <w:r w:rsidRPr="00E85DCD">
        <w:t>. Если</w:t>
      </w:r>
      <w:r>
        <w:t xml:space="preserve"> </w:t>
      </w:r>
      <w:r w:rsidRPr="00E85DCD">
        <w:t xml:space="preserve">в состав </w:t>
      </w:r>
      <w:r>
        <w:t xml:space="preserve">диагностирования </w:t>
      </w:r>
      <w:r w:rsidRPr="00E85DCD">
        <w:t xml:space="preserve">входят строительные конструкции, технологическая обвязка, узлы и составные части, то программа </w:t>
      </w:r>
      <w:r w:rsidR="005918AE">
        <w:t xml:space="preserve">работ </w:t>
      </w:r>
      <w:r w:rsidRPr="00E85DCD">
        <w:t>предусматрива</w:t>
      </w:r>
      <w:r>
        <w:t>ет</w:t>
      </w:r>
      <w:r w:rsidRPr="00E85DCD">
        <w:t xml:space="preserve"> соответствующие требования </w:t>
      </w:r>
      <w:r w:rsidRPr="00863548">
        <w:t xml:space="preserve">по </w:t>
      </w:r>
      <w:r>
        <w:t xml:space="preserve">диагностированию </w:t>
      </w:r>
      <w:r w:rsidRPr="00863548">
        <w:t>технологической обвязки, узлов и составных частей и обследованию строительных конструкций.</w:t>
      </w:r>
    </w:p>
    <w:p w14:paraId="09C938FC" w14:textId="78E8EB60" w:rsidR="00B22460" w:rsidRPr="00E85DCD" w:rsidRDefault="00B22460" w:rsidP="00B22460">
      <w:pPr>
        <w:pStyle w:val="a0"/>
      </w:pPr>
      <w:r w:rsidRPr="00B77BAC">
        <w:t>Выбор методов НК и РК, необходимый и достаточный объем</w:t>
      </w:r>
      <w:r>
        <w:t xml:space="preserve"> проводимых исследований, </w:t>
      </w:r>
      <w:r w:rsidRPr="007E1C0B">
        <w:t xml:space="preserve">критерии отбраковки, сроки проведения следующих </w:t>
      </w:r>
      <w:r>
        <w:t xml:space="preserve">диагностирований </w:t>
      </w:r>
      <w:r w:rsidRPr="007E1C0B">
        <w:t xml:space="preserve">и обследований рекомендуется определять для каждого </w:t>
      </w:r>
      <w:r>
        <w:t>ТУ</w:t>
      </w:r>
      <w:r w:rsidRPr="007E1C0B">
        <w:t xml:space="preserve">, </w:t>
      </w:r>
      <w:proofErr w:type="spellStart"/>
      <w:r>
        <w:t>ЗиС</w:t>
      </w:r>
      <w:proofErr w:type="spellEnd"/>
      <w:r w:rsidRPr="007E1C0B">
        <w:t xml:space="preserve"> с учетом:</w:t>
      </w:r>
    </w:p>
    <w:p w14:paraId="079BCE6D" w14:textId="77777777" w:rsidR="00B22460" w:rsidRPr="00C02B1E" w:rsidRDefault="00B22460" w:rsidP="00B22460">
      <w:pPr>
        <w:pStyle w:val="af7"/>
        <w:rPr>
          <w:iCs/>
        </w:rPr>
      </w:pPr>
      <w:r w:rsidRPr="00C02B1E">
        <w:rPr>
          <w:spacing w:val="-4"/>
          <w:lang w:eastAsia="en-US"/>
        </w:rPr>
        <w:t>НПА</w:t>
      </w:r>
      <w:r w:rsidRPr="00C02B1E">
        <w:rPr>
          <w:iCs/>
        </w:rPr>
        <w:t xml:space="preserve">, </w:t>
      </w:r>
      <w:r w:rsidRPr="00C02B1E">
        <w:t>руководств по безопасности</w:t>
      </w:r>
      <w:r w:rsidRPr="00C02B1E">
        <w:rPr>
          <w:iCs/>
        </w:rPr>
        <w:t>;</w:t>
      </w:r>
    </w:p>
    <w:p w14:paraId="7F4AEBE2" w14:textId="4851490C" w:rsidR="00B22460" w:rsidRPr="00C02B1E" w:rsidRDefault="00B22460" w:rsidP="00B22460">
      <w:pPr>
        <w:pStyle w:val="af7"/>
        <w:rPr>
          <w:szCs w:val="28"/>
        </w:rPr>
      </w:pPr>
      <w:r w:rsidRPr="00C02B1E">
        <w:t>проектной</w:t>
      </w:r>
      <w:r w:rsidR="001B781B" w:rsidRPr="00C02B1E">
        <w:t>, ремонтной и эксплуатационной</w:t>
      </w:r>
      <w:r w:rsidRPr="00C02B1E">
        <w:t xml:space="preserve"> документации</w:t>
      </w:r>
      <w:r w:rsidRPr="00C02B1E">
        <w:rPr>
          <w:szCs w:val="28"/>
        </w:rPr>
        <w:t>;</w:t>
      </w:r>
    </w:p>
    <w:p w14:paraId="78483775" w14:textId="77777777" w:rsidR="00B22460" w:rsidRPr="00C02B1E" w:rsidRDefault="00B22460" w:rsidP="00B22460">
      <w:pPr>
        <w:pStyle w:val="af7"/>
        <w:rPr>
          <w:szCs w:val="28"/>
        </w:rPr>
      </w:pPr>
      <w:r w:rsidRPr="00C02B1E">
        <w:rPr>
          <w:szCs w:val="28"/>
        </w:rPr>
        <w:t>стандартов организаций;</w:t>
      </w:r>
    </w:p>
    <w:p w14:paraId="0584752D" w14:textId="7153B265" w:rsidR="00B22460" w:rsidRPr="00C02B1E" w:rsidRDefault="00B22460" w:rsidP="00B22460">
      <w:pPr>
        <w:pStyle w:val="af7"/>
        <w:rPr>
          <w:szCs w:val="28"/>
        </w:rPr>
      </w:pPr>
      <w:r w:rsidRPr="00C02B1E">
        <w:rPr>
          <w:szCs w:val="28"/>
        </w:rPr>
        <w:t xml:space="preserve">результатов предыдущих </w:t>
      </w:r>
      <w:r w:rsidR="00AA003B" w:rsidRPr="00C02B1E">
        <w:t>экспертиз</w:t>
      </w:r>
      <w:r w:rsidRPr="00C02B1E">
        <w:rPr>
          <w:szCs w:val="28"/>
        </w:rPr>
        <w:t xml:space="preserve">, </w:t>
      </w:r>
      <w:r w:rsidRPr="00C02B1E">
        <w:t xml:space="preserve">диагностирований </w:t>
      </w:r>
      <w:r w:rsidRPr="00C02B1E">
        <w:rPr>
          <w:szCs w:val="28"/>
        </w:rPr>
        <w:t>и обследований;</w:t>
      </w:r>
    </w:p>
    <w:p w14:paraId="458FE197" w14:textId="6C637C7D" w:rsidR="00B22460" w:rsidRPr="00C02B1E" w:rsidRDefault="00834DC2" w:rsidP="00B22460">
      <w:pPr>
        <w:pStyle w:val="af7"/>
      </w:pPr>
      <w:r w:rsidRPr="00C02B1E">
        <w:rPr>
          <w:szCs w:val="28"/>
        </w:rPr>
        <w:t>показаний</w:t>
      </w:r>
      <w:r w:rsidR="00B22460" w:rsidRPr="00C02B1E">
        <w:rPr>
          <w:szCs w:val="28"/>
        </w:rPr>
        <w:t xml:space="preserve"> </w:t>
      </w:r>
      <w:r w:rsidRPr="00C02B1E">
        <w:t>систем мониторинга ТС,</w:t>
      </w:r>
      <w:r w:rsidRPr="00C02B1E">
        <w:rPr>
          <w:szCs w:val="28"/>
        </w:rPr>
        <w:t xml:space="preserve"> </w:t>
      </w:r>
      <w:r w:rsidR="00B22460" w:rsidRPr="00C02B1E">
        <w:rPr>
          <w:szCs w:val="28"/>
        </w:rPr>
        <w:t xml:space="preserve">установленных на </w:t>
      </w:r>
      <w:r w:rsidR="00B22460" w:rsidRPr="00C02B1E">
        <w:t xml:space="preserve">ТУ, </w:t>
      </w:r>
      <w:proofErr w:type="spellStart"/>
      <w:r w:rsidR="00B22460" w:rsidRPr="00C02B1E">
        <w:t>ЗиС</w:t>
      </w:r>
      <w:proofErr w:type="spellEnd"/>
      <w:r w:rsidR="00AF1A1B" w:rsidRPr="00C02B1E">
        <w:t>.</w:t>
      </w:r>
    </w:p>
    <w:p w14:paraId="1996764F" w14:textId="7DA8AB5C" w:rsidR="00AC07BC" w:rsidRPr="0023324B" w:rsidRDefault="00AC07BC" w:rsidP="00AC07BC">
      <w:pPr>
        <w:pStyle w:val="a0"/>
        <w:ind w:firstLine="720"/>
      </w:pPr>
      <w:r w:rsidRPr="00C02B1E">
        <w:t xml:space="preserve">Все участки основного металла или сварных соединений, </w:t>
      </w:r>
      <w:r w:rsidRPr="0023324B">
        <w:t xml:space="preserve">подвергшиеся ремонту с применением сварки, контролируют двумя или более </w:t>
      </w:r>
      <w:r w:rsidRPr="0023324B">
        <w:lastRenderedPageBreak/>
        <w:t xml:space="preserve">методами НК, один из которых предназначен для обнаружения поверхностных дефектов, а второй – для выявления внутренних, с оформлением соответствующих </w:t>
      </w:r>
      <w:r w:rsidRPr="0023324B">
        <w:rPr>
          <w:spacing w:val="-10"/>
        </w:rPr>
        <w:t xml:space="preserve">протоколов по результатам проведенного контроля. </w:t>
      </w:r>
      <w:r w:rsidRPr="0023324B">
        <w:t>В случае проведения ремонта, организация, проводившая ремонт, оформляет исполнительную документацию в соответствии с действующими НД.</w:t>
      </w:r>
    </w:p>
    <w:p w14:paraId="7211E389" w14:textId="7BFD2542" w:rsidR="00B22460" w:rsidRPr="00C02B1E" w:rsidRDefault="00B22460" w:rsidP="00B22460">
      <w:pPr>
        <w:pStyle w:val="a0"/>
        <w:rPr>
          <w:strike/>
        </w:rPr>
      </w:pPr>
      <w:r w:rsidRPr="00053EE3">
        <w:t xml:space="preserve">Объем работ по диагностированию или обследованию определяют по </w:t>
      </w:r>
      <w:r w:rsidRPr="00C02B1E">
        <w:t xml:space="preserve">каждому конкретному ТУ или </w:t>
      </w:r>
      <w:proofErr w:type="spellStart"/>
      <w:r w:rsidRPr="00C02B1E">
        <w:t>ЗиС</w:t>
      </w:r>
      <w:proofErr w:type="spellEnd"/>
      <w:r w:rsidRPr="00C02B1E">
        <w:t xml:space="preserve"> с учетом особенностей конструкции, сроков,</w:t>
      </w:r>
      <w:bookmarkStart w:id="1" w:name="sub_104"/>
      <w:r w:rsidR="003A318C" w:rsidRPr="00C02B1E">
        <w:t xml:space="preserve"> условий и режимов эксплуатации</w:t>
      </w:r>
      <w:r w:rsidRPr="00C02B1E">
        <w:t>.</w:t>
      </w:r>
    </w:p>
    <w:p w14:paraId="415C6D20" w14:textId="714194C3" w:rsidR="00F81ED1" w:rsidRPr="00C02B1E" w:rsidRDefault="00F81ED1" w:rsidP="00F81ED1">
      <w:pPr>
        <w:pStyle w:val="a0"/>
      </w:pPr>
      <w:r w:rsidRPr="00C02B1E">
        <w:t xml:space="preserve">Для определения методов и объема контроля при диагностировании ТУ и обследовании </w:t>
      </w:r>
      <w:proofErr w:type="spellStart"/>
      <w:r w:rsidRPr="00C02B1E">
        <w:t>ЗиС</w:t>
      </w:r>
      <w:proofErr w:type="spellEnd"/>
      <w:r w:rsidRPr="00C02B1E">
        <w:t xml:space="preserve"> рекомендуется применять риск-ориентированный подход.</w:t>
      </w:r>
    </w:p>
    <w:p w14:paraId="5207F0B9" w14:textId="030A945C" w:rsidR="00AC07BC" w:rsidRPr="00C02B1E" w:rsidRDefault="00AC07BC" w:rsidP="00AC07BC">
      <w:pPr>
        <w:pStyle w:val="a0"/>
      </w:pPr>
      <w:r w:rsidRPr="00C02B1E">
        <w:t>Если в состав сооружения входит ТУ, то диагностирование ТУ осуществляется в соответствии с НД на ТУ.</w:t>
      </w:r>
    </w:p>
    <w:p w14:paraId="334360A1" w14:textId="4E655181" w:rsidR="00BC68AE" w:rsidRPr="00C02B1E" w:rsidRDefault="00BC68AE" w:rsidP="00BC68AE">
      <w:pPr>
        <w:pStyle w:val="a0"/>
      </w:pPr>
      <w:r w:rsidRPr="00C02B1E">
        <w:t xml:space="preserve">Площадки обслуживания </w:t>
      </w:r>
      <w:r w:rsidR="001427D6" w:rsidRPr="00C02B1E">
        <w:t>ТУ</w:t>
      </w:r>
      <w:r w:rsidRPr="00C02B1E">
        <w:t xml:space="preserve">, этажерки не включаются в объём обследования ТС </w:t>
      </w:r>
      <w:proofErr w:type="spellStart"/>
      <w:r w:rsidRPr="00C02B1E">
        <w:t>ЗиС</w:t>
      </w:r>
      <w:proofErr w:type="spellEnd"/>
      <w:r w:rsidRPr="00C02B1E">
        <w:t>.</w:t>
      </w:r>
    </w:p>
    <w:bookmarkEnd w:id="1"/>
    <w:p w14:paraId="431ADE6F" w14:textId="2FB8F2DC" w:rsidR="00B94096" w:rsidRDefault="00B94096" w:rsidP="00B94096">
      <w:pPr>
        <w:pStyle w:val="a0"/>
        <w:ind w:firstLine="720"/>
      </w:pPr>
      <w:r>
        <w:rPr>
          <w:lang w:bidi="ru-RU"/>
        </w:rPr>
        <w:t>Организация</w:t>
      </w:r>
      <w:r w:rsidRPr="00C02B1E">
        <w:rPr>
          <w:lang w:bidi="ru-RU"/>
        </w:rPr>
        <w:t xml:space="preserve">, </w:t>
      </w:r>
      <w:r w:rsidRPr="000D50D8">
        <w:rPr>
          <w:lang w:bidi="ru-RU"/>
        </w:rPr>
        <w:t>эксплуатирующ</w:t>
      </w:r>
      <w:r>
        <w:rPr>
          <w:lang w:bidi="ru-RU"/>
        </w:rPr>
        <w:t>ая</w:t>
      </w:r>
      <w:r w:rsidRPr="000D50D8">
        <w:rPr>
          <w:lang w:bidi="ru-RU"/>
        </w:rPr>
        <w:t xml:space="preserve"> ОПО</w:t>
      </w:r>
      <w:r w:rsidRPr="00C02B1E">
        <w:t>, если иное не предусмотрено договорными обязательствами</w:t>
      </w:r>
      <w:r>
        <w:t xml:space="preserve">, осуществляет подготовку ТУ и </w:t>
      </w:r>
      <w:proofErr w:type="spellStart"/>
      <w:r>
        <w:t>ЗиС</w:t>
      </w:r>
      <w:proofErr w:type="spellEnd"/>
      <w:r>
        <w:t xml:space="preserve"> к проведению:</w:t>
      </w:r>
    </w:p>
    <w:p w14:paraId="72830250" w14:textId="5BFD379F" w:rsidR="00B94096" w:rsidRDefault="00B94096" w:rsidP="00B94096">
      <w:pPr>
        <w:pStyle w:val="af7"/>
        <w:rPr>
          <w:lang w:bidi="ru-RU"/>
        </w:rPr>
      </w:pPr>
      <w:r w:rsidRPr="00C02B1E">
        <w:t>диагностирования и обследовани</w:t>
      </w:r>
      <w:r>
        <w:t>я;</w:t>
      </w:r>
    </w:p>
    <w:p w14:paraId="7DC90C81" w14:textId="0BCFDBE7" w:rsidR="00B94096" w:rsidRPr="00C02B1E" w:rsidRDefault="00B94096" w:rsidP="00B94096">
      <w:pPr>
        <w:pStyle w:val="af7"/>
        <w:rPr>
          <w:lang w:bidi="ru-RU"/>
        </w:rPr>
      </w:pPr>
      <w:r w:rsidRPr="00C02B1E">
        <w:rPr>
          <w:lang w:bidi="ru-RU"/>
        </w:rPr>
        <w:t>НК</w:t>
      </w:r>
      <w:r>
        <w:rPr>
          <w:lang w:bidi="ru-RU"/>
        </w:rPr>
        <w:t xml:space="preserve"> и РК</w:t>
      </w:r>
      <w:r w:rsidRPr="00C02B1E">
        <w:rPr>
          <w:lang w:bidi="ru-RU"/>
        </w:rPr>
        <w:t xml:space="preserve"> </w:t>
      </w:r>
      <w:r w:rsidRPr="000D50D8">
        <w:rPr>
          <w:lang w:bidi="ru-RU"/>
        </w:rPr>
        <w:t>согласно требованиям</w:t>
      </w:r>
      <w:r>
        <w:rPr>
          <w:lang w:bidi="ru-RU"/>
        </w:rPr>
        <w:t xml:space="preserve"> программы работ и </w:t>
      </w:r>
      <w:r>
        <w:t>НД к их</w:t>
      </w:r>
      <w:r>
        <w:rPr>
          <w:lang w:bidi="ru-RU"/>
        </w:rPr>
        <w:t xml:space="preserve"> </w:t>
      </w:r>
      <w:r w:rsidRPr="00C02B1E">
        <w:rPr>
          <w:lang w:bidi="ru-RU"/>
        </w:rPr>
        <w:t>проведению</w:t>
      </w:r>
      <w:r>
        <w:rPr>
          <w:lang w:bidi="ru-RU"/>
        </w:rPr>
        <w:t>.</w:t>
      </w:r>
    </w:p>
    <w:p w14:paraId="31FE5004" w14:textId="24DE1787" w:rsidR="00B22460" w:rsidRPr="00C02B1E" w:rsidRDefault="00B22460" w:rsidP="00B22460">
      <w:pPr>
        <w:pStyle w:val="a0"/>
      </w:pPr>
      <w:r w:rsidRPr="00C02B1E">
        <w:t xml:space="preserve">Откопка контрольных шурфов выполняется </w:t>
      </w:r>
      <w:r w:rsidR="00B94096">
        <w:rPr>
          <w:lang w:bidi="ru-RU"/>
        </w:rPr>
        <w:t>организацией</w:t>
      </w:r>
      <w:r w:rsidR="00B94096" w:rsidRPr="00C02B1E">
        <w:rPr>
          <w:lang w:bidi="ru-RU"/>
        </w:rPr>
        <w:t xml:space="preserve">, </w:t>
      </w:r>
      <w:r w:rsidR="00B94096" w:rsidRPr="000D50D8">
        <w:rPr>
          <w:lang w:bidi="ru-RU"/>
        </w:rPr>
        <w:t>эксплуатирующ</w:t>
      </w:r>
      <w:r w:rsidR="00B94096">
        <w:rPr>
          <w:lang w:bidi="ru-RU"/>
        </w:rPr>
        <w:t>ей</w:t>
      </w:r>
      <w:r w:rsidR="00B94096" w:rsidRPr="000D50D8">
        <w:rPr>
          <w:lang w:bidi="ru-RU"/>
        </w:rPr>
        <w:t xml:space="preserve"> ОПО</w:t>
      </w:r>
      <w:r w:rsidRPr="00C02B1E">
        <w:t>, на основании схем, предоставленных организацией</w:t>
      </w:r>
      <w:r w:rsidR="00160F22" w:rsidRPr="00C02B1E">
        <w:t xml:space="preserve">, проводящей диагностирование или обследование </w:t>
      </w:r>
      <w:r w:rsidRPr="00C02B1E">
        <w:t>(в местах, указанных экспертами).</w:t>
      </w:r>
    </w:p>
    <w:p w14:paraId="1BF66D0C" w14:textId="77777777" w:rsidR="00B22460" w:rsidRPr="00E85DCD" w:rsidRDefault="00B22460" w:rsidP="00B22460">
      <w:pPr>
        <w:pStyle w:val="a0"/>
      </w:pPr>
      <w:r w:rsidRPr="00C02B1E">
        <w:t xml:space="preserve">При выполнении контроля используются средства измерений </w:t>
      </w:r>
      <w:r w:rsidRPr="00E85DCD">
        <w:t>утвержденного типа, имеющие соответствующие сертификаты соответствия (декларации соответствия), прошедшие поверку</w:t>
      </w:r>
      <w:r>
        <w:t xml:space="preserve"> или калибровку</w:t>
      </w:r>
      <w:r w:rsidRPr="00E85DCD">
        <w:t xml:space="preserve"> в соответствии с положениями Федерального закона от 26 июня 2008 г. № 102-ФЗ </w:t>
      </w:r>
      <w:r>
        <w:br/>
      </w:r>
      <w:r w:rsidRPr="00E85DCD">
        <w:t>«Об обеспечении единства измерений».</w:t>
      </w:r>
    </w:p>
    <w:p w14:paraId="0880BFEF" w14:textId="3F71AFF5" w:rsidR="00121FF8" w:rsidRPr="009330E4" w:rsidRDefault="00121FF8" w:rsidP="00BC68AE">
      <w:pPr>
        <w:pStyle w:val="a0"/>
      </w:pPr>
      <w:r w:rsidRPr="009330E4">
        <w:t>ТД и обследование проводят организации, имеющие в своем составе аттестованные лаборатории НК и лаборатории Р</w:t>
      </w:r>
      <w:r w:rsidR="009330E4" w:rsidRPr="009330E4">
        <w:t>К</w:t>
      </w:r>
      <w:r w:rsidRPr="009330E4">
        <w:t xml:space="preserve"> (при проведении Р</w:t>
      </w:r>
      <w:r w:rsidR="009330E4" w:rsidRPr="009330E4">
        <w:t>К</w:t>
      </w:r>
      <w:r w:rsidRPr="009330E4">
        <w:t>)</w:t>
      </w:r>
      <w:r w:rsidR="009330E4" w:rsidRPr="009330E4">
        <w:t>.</w:t>
      </w:r>
    </w:p>
    <w:p w14:paraId="429EF2DB" w14:textId="112B3374" w:rsidR="00F56B44" w:rsidRDefault="00F56B44" w:rsidP="00F56B44">
      <w:pPr>
        <w:pStyle w:val="a0"/>
      </w:pPr>
      <w:r w:rsidRPr="006E4C7B">
        <w:lastRenderedPageBreak/>
        <w:t xml:space="preserve">Лаборатории и работники, выполняющие НК </w:t>
      </w:r>
      <w:r>
        <w:t>ТУ</w:t>
      </w:r>
      <w:r w:rsidRPr="006E4C7B">
        <w:t xml:space="preserve">, </w:t>
      </w:r>
      <w:proofErr w:type="spellStart"/>
      <w:r>
        <w:t>ЗиС</w:t>
      </w:r>
      <w:proofErr w:type="spellEnd"/>
      <w:r w:rsidRPr="006E4C7B">
        <w:t xml:space="preserve"> на ОПО</w:t>
      </w:r>
      <w:r>
        <w:t>,</w:t>
      </w:r>
      <w:r w:rsidRPr="006E4C7B">
        <w:t xml:space="preserve"> </w:t>
      </w:r>
      <w:r>
        <w:t>подтверждают</w:t>
      </w:r>
      <w:r w:rsidRPr="006E4C7B">
        <w:t xml:space="preserve"> компетентность по установленной области НК в независимых органах по аттес</w:t>
      </w:r>
      <w:r w:rsidRPr="00B45216">
        <w:t>тации С</w:t>
      </w:r>
      <w:r w:rsidRPr="006E4C7B">
        <w:t xml:space="preserve">истемы НК, </w:t>
      </w:r>
      <w:r w:rsidRPr="00B45216">
        <w:t xml:space="preserve">созданной в соответствии с Концепцией управления системой </w:t>
      </w:r>
      <w:r>
        <w:t>НК</w:t>
      </w:r>
      <w:r w:rsidRPr="00B45216">
        <w:t xml:space="preserve"> и основными направлениями ее развития (утверждена федеральным органом исполнительной власти в области промышленной безопасности </w:t>
      </w:r>
      <w:smartTag w:uri="urn:schemas-microsoft-com:office:smarttags" w:element="date">
        <w:smartTagPr>
          <w:attr w:name="Year" w:val="1999"/>
          <w:attr w:name="Day" w:val="28"/>
          <w:attr w:name="Month" w:val="08"/>
          <w:attr w:name="ls" w:val="trans"/>
        </w:smartTagPr>
        <w:r w:rsidRPr="00B45216">
          <w:t>28.08.1999</w:t>
        </w:r>
      </w:smartTag>
      <w:r w:rsidRPr="00B45216">
        <w:t>), постановлением коллегии федерального органа исполнительной власти в области промышленной безопасности от</w:t>
      </w:r>
      <w:r>
        <w:t xml:space="preserve"> </w:t>
      </w:r>
      <w:smartTag w:uri="urn:schemas-microsoft-com:office:smarttags" w:element="date">
        <w:smartTagPr>
          <w:attr w:name="Year" w:val="1999"/>
          <w:attr w:name="Day" w:val="31"/>
          <w:attr w:name="Month" w:val="12"/>
          <w:attr w:name="ls" w:val="trans"/>
        </w:smartTagPr>
        <w:r w:rsidRPr="00B45216">
          <w:t>31.12.1999</w:t>
        </w:r>
        <w:r>
          <w:t xml:space="preserve"> </w:t>
        </w:r>
      </w:smartTag>
      <w:r w:rsidRPr="00B45216">
        <w:t>№</w:t>
      </w:r>
      <w:r>
        <w:t> </w:t>
      </w:r>
      <w:r w:rsidRPr="00B45216">
        <w:t>6</w:t>
      </w:r>
      <w:r>
        <w:t>,</w:t>
      </w:r>
      <w:r w:rsidRPr="00B45216">
        <w:t xml:space="preserve"> и организация работ по развитию и внедрению которой осуществляется в соответствии с постановлением Правительства Российской Федерации от 28</w:t>
      </w:r>
      <w:r>
        <w:t>.03.</w:t>
      </w:r>
      <w:r w:rsidRPr="00B45216">
        <w:t>2001 №</w:t>
      </w:r>
      <w:r w:rsidRPr="006E4C7B">
        <w:t> </w:t>
      </w:r>
      <w:r w:rsidRPr="00B45216">
        <w:t>241 «О мерах по обеспечению промышленной безопасности опасных производственных объектов на территории Российской Федерации»</w:t>
      </w:r>
      <w:r w:rsidRPr="006E4C7B">
        <w:t xml:space="preserve"> (Собрание законодательства Российской Федерации, 2001, № 15, ст. 1489; 2011, № 7,</w:t>
      </w:r>
      <w:r w:rsidRPr="00AC5C6B">
        <w:t xml:space="preserve"> </w:t>
      </w:r>
      <w:r w:rsidRPr="006E4C7B">
        <w:t>ст. 979)</w:t>
      </w:r>
      <w:r w:rsidRPr="00B45216">
        <w:t>.</w:t>
      </w:r>
    </w:p>
    <w:p w14:paraId="30D75989" w14:textId="261D7F8F" w:rsidR="00BC68AE" w:rsidRPr="00B67774" w:rsidRDefault="00BC68AE" w:rsidP="00BC68AE">
      <w:pPr>
        <w:pStyle w:val="a0"/>
        <w:shd w:val="clear" w:color="auto" w:fill="auto"/>
      </w:pPr>
      <w:r w:rsidRPr="00B67774">
        <w:t xml:space="preserve">К диагностированию привлекаются специалисты, обладающие знаниями, профессиональными навыками и опытом работы, необходимыми </w:t>
      </w:r>
      <w:r w:rsidRPr="00B67774">
        <w:br/>
        <w:t xml:space="preserve">для выполнения работ по диагностированию </w:t>
      </w:r>
      <w:r>
        <w:t>ТУ</w:t>
      </w:r>
      <w:r w:rsidRPr="00B67774">
        <w:t xml:space="preserve"> на ОПО </w:t>
      </w:r>
      <w:r w:rsidRPr="00B67774">
        <w:br/>
        <w:t xml:space="preserve">в соответствующей сфере (области), в соответствии с положениями профессионального стандарта «Специалист в сфере промышленной безопасности», утвержденного приказом Министерства труда и социальной защиты Российской Федерации от 16 декабря 2020 г. № 911н, или эксперты </w:t>
      </w:r>
      <w:r w:rsidRPr="00B67774">
        <w:br/>
        <w:t xml:space="preserve">в области промышленной безопасности имеющие аттестацию с уровнем квалификации соответствующей классу ОПО, с областью аттестации соответствующей объекту </w:t>
      </w:r>
      <w:r>
        <w:t>диагностирования</w:t>
      </w:r>
      <w:r w:rsidRPr="00B67774">
        <w:t xml:space="preserve"> по методам НК и РК, не ниже второго уровня квалификации, которые примен</w:t>
      </w:r>
      <w:r w:rsidR="00D7505A">
        <w:t>яются</w:t>
      </w:r>
      <w:r w:rsidRPr="00B67774">
        <w:t xml:space="preserve"> при проведении </w:t>
      </w:r>
      <w:r>
        <w:t>диагностирования</w:t>
      </w:r>
      <w:r w:rsidRPr="00B67774">
        <w:t xml:space="preserve"> ТУ.</w:t>
      </w:r>
    </w:p>
    <w:p w14:paraId="50929869" w14:textId="3687131A" w:rsidR="00BC68AE" w:rsidRPr="00B67774" w:rsidRDefault="00BC68AE" w:rsidP="00BC68AE">
      <w:pPr>
        <w:pStyle w:val="af8"/>
        <w:numPr>
          <w:ilvl w:val="0"/>
          <w:numId w:val="2"/>
        </w:numPr>
        <w:rPr>
          <w:i/>
        </w:rPr>
      </w:pPr>
      <w:r w:rsidRPr="007D2D22">
        <w:t xml:space="preserve">Если в состав </w:t>
      </w:r>
      <w:r>
        <w:t>ТУ</w:t>
      </w:r>
      <w:r w:rsidRPr="007D2D22">
        <w:t xml:space="preserve"> входят строительные конструкции, то в проведени</w:t>
      </w:r>
      <w:r>
        <w:t>и</w:t>
      </w:r>
      <w:r w:rsidRPr="007D2D22">
        <w:t xml:space="preserve"> работ </w:t>
      </w:r>
      <w:r w:rsidRPr="0025492D">
        <w:t>принимает</w:t>
      </w:r>
      <w:r w:rsidRPr="007D2D22">
        <w:t xml:space="preserve"> участие специалист по обследованию </w:t>
      </w:r>
      <w:proofErr w:type="spellStart"/>
      <w:r>
        <w:t>ЗиС</w:t>
      </w:r>
      <w:proofErr w:type="spellEnd"/>
      <w:r w:rsidR="009B27E6">
        <w:t xml:space="preserve"> или эксперт</w:t>
      </w:r>
      <w:r w:rsidRPr="007D2D22">
        <w:t xml:space="preserve">, </w:t>
      </w:r>
      <w:r w:rsidR="00D7505A">
        <w:t>требования к котор</w:t>
      </w:r>
      <w:r w:rsidR="009B27E6">
        <w:t>ы</w:t>
      </w:r>
      <w:r w:rsidR="00D7505A">
        <w:t>м приведены в пункте 2</w:t>
      </w:r>
      <w:r w:rsidR="00DA3AE9">
        <w:t>6</w:t>
      </w:r>
      <w:r w:rsidR="00D7505A">
        <w:t>.</w:t>
      </w:r>
    </w:p>
    <w:p w14:paraId="22EDE477" w14:textId="69210222" w:rsidR="00BC68AE" w:rsidRPr="00791A3F" w:rsidRDefault="00BC68AE" w:rsidP="00BC68AE">
      <w:pPr>
        <w:pStyle w:val="a0"/>
        <w:shd w:val="clear" w:color="auto" w:fill="auto"/>
      </w:pPr>
      <w:r>
        <w:t xml:space="preserve">К </w:t>
      </w:r>
      <w:r w:rsidRPr="00F45245">
        <w:t xml:space="preserve">обследованию </w:t>
      </w:r>
      <w:r>
        <w:t xml:space="preserve">привлекаются специалисты, обладающие знаниями, профессиональными навыками и </w:t>
      </w:r>
      <w:r w:rsidRPr="00D4313A">
        <w:t>опыт</w:t>
      </w:r>
      <w:r>
        <w:t>ом</w:t>
      </w:r>
      <w:r w:rsidRPr="00D4313A">
        <w:t xml:space="preserve"> работы, необходимым</w:t>
      </w:r>
      <w:r>
        <w:t>и</w:t>
      </w:r>
      <w:r w:rsidRPr="00D4313A">
        <w:t xml:space="preserve"> для </w:t>
      </w:r>
      <w:r w:rsidRPr="00D4313A">
        <w:lastRenderedPageBreak/>
        <w:t xml:space="preserve">выполнения работ по </w:t>
      </w:r>
      <w:r>
        <w:t>о</w:t>
      </w:r>
      <w:r w:rsidRPr="00F45245">
        <w:t xml:space="preserve">бследованию </w:t>
      </w:r>
      <w:proofErr w:type="spellStart"/>
      <w:r>
        <w:t>ЗиС</w:t>
      </w:r>
      <w:proofErr w:type="spellEnd"/>
      <w:r w:rsidRPr="00F45245">
        <w:t xml:space="preserve"> на ОПО </w:t>
      </w:r>
      <w:r>
        <w:br/>
      </w:r>
      <w:r w:rsidRPr="00F45245">
        <w:t xml:space="preserve">в соответствующей сфере (области), в соответствии с положениями профессионального стандарта «Специалист в сфере промышленной </w:t>
      </w:r>
      <w:r w:rsidRPr="00791A3F">
        <w:t xml:space="preserve">безопасности», утвержденного приказом Министерства труда и социальной защиты Российской Федерации от 16 декабря 2020 г. № 911н, или эксперты </w:t>
      </w:r>
      <w:r w:rsidRPr="00791A3F">
        <w:br/>
        <w:t>в области промышленной безопасности имеющие аттестацию</w:t>
      </w:r>
      <w:r w:rsidRPr="00791A3F">
        <w:rPr>
          <w:lang w:bidi="ru-RU"/>
        </w:rPr>
        <w:t xml:space="preserve"> с уровнем квалификации соответствующей классу ОПО, с областью аттестации соответствующей объекту обследования по методам НК и РК</w:t>
      </w:r>
      <w:r w:rsidRPr="00791A3F">
        <w:t xml:space="preserve"> не ниже второго уровня квалификации, которые были применены при проведении обследования </w:t>
      </w:r>
      <w:proofErr w:type="spellStart"/>
      <w:r w:rsidRPr="00791A3F">
        <w:t>ЗиС</w:t>
      </w:r>
      <w:proofErr w:type="spellEnd"/>
      <w:r w:rsidRPr="00791A3F">
        <w:t xml:space="preserve">, с областью аттестации соответствующей объекту обследования </w:t>
      </w:r>
      <w:r w:rsidRPr="00791A3F">
        <w:br/>
        <w:t>по методам НК и РК, которые примен</w:t>
      </w:r>
      <w:r w:rsidR="00D7505A">
        <w:t>яются</w:t>
      </w:r>
      <w:r w:rsidRPr="00791A3F">
        <w:t xml:space="preserve"> при проведении обследования </w:t>
      </w:r>
      <w:proofErr w:type="spellStart"/>
      <w:r w:rsidRPr="00791A3F">
        <w:t>ЗиС</w:t>
      </w:r>
      <w:proofErr w:type="spellEnd"/>
      <w:r w:rsidRPr="00791A3F">
        <w:t>.</w:t>
      </w:r>
    </w:p>
    <w:p w14:paraId="1B62676C" w14:textId="337194CC" w:rsidR="00BC68AE" w:rsidRDefault="00BC68AE" w:rsidP="00BC68AE">
      <w:pPr>
        <w:pStyle w:val="af8"/>
        <w:numPr>
          <w:ilvl w:val="0"/>
          <w:numId w:val="2"/>
        </w:numPr>
      </w:pPr>
      <w:r w:rsidRPr="007D2D22">
        <w:t xml:space="preserve">Если в состав </w:t>
      </w:r>
      <w:r w:rsidRPr="00E85DCD">
        <w:t>сооружений</w:t>
      </w:r>
      <w:r>
        <w:t xml:space="preserve"> </w:t>
      </w:r>
      <w:r w:rsidRPr="00E85DCD">
        <w:t xml:space="preserve">входят </w:t>
      </w:r>
      <w:r>
        <w:t>ТУ</w:t>
      </w:r>
      <w:r w:rsidRPr="007D2D22">
        <w:t>, то в проведени</w:t>
      </w:r>
      <w:r>
        <w:t>и</w:t>
      </w:r>
      <w:r w:rsidRPr="007D2D22">
        <w:t xml:space="preserve"> работ </w:t>
      </w:r>
      <w:r w:rsidRPr="00037C1D">
        <w:t>принимает</w:t>
      </w:r>
      <w:r w:rsidRPr="007D2D22">
        <w:t xml:space="preserve"> участие специалист по </w:t>
      </w:r>
      <w:r>
        <w:t>диагностированию</w:t>
      </w:r>
      <w:r w:rsidRPr="00B67774">
        <w:t xml:space="preserve"> </w:t>
      </w:r>
      <w:r>
        <w:t>ТУ</w:t>
      </w:r>
      <w:r w:rsidR="009B27E6" w:rsidRPr="009B27E6">
        <w:t xml:space="preserve"> </w:t>
      </w:r>
      <w:r w:rsidR="009B27E6">
        <w:t>или эксперт</w:t>
      </w:r>
      <w:r w:rsidR="009B27E6" w:rsidRPr="007D2D22">
        <w:t xml:space="preserve">, </w:t>
      </w:r>
      <w:r w:rsidR="009B27E6">
        <w:t>требования к которым приведены в пункте 2</w:t>
      </w:r>
      <w:r w:rsidR="00DA3AE9">
        <w:t>5</w:t>
      </w:r>
      <w:r w:rsidR="00D7505A">
        <w:t>.</w:t>
      </w:r>
    </w:p>
    <w:p w14:paraId="57C232C2" w14:textId="3615A5AF" w:rsidR="00B22460" w:rsidRPr="002817C2" w:rsidRDefault="00B22460" w:rsidP="00B22460">
      <w:pPr>
        <w:pStyle w:val="a0"/>
        <w:ind w:firstLine="720"/>
      </w:pPr>
      <w:r w:rsidRPr="002817C2">
        <w:t>Обследование</w:t>
      </w:r>
      <w:r w:rsidR="00120771">
        <w:t xml:space="preserve"> </w:t>
      </w:r>
      <w:r w:rsidRPr="002817C2">
        <w:t xml:space="preserve">строительных конструкций технологических трубопроводов, </w:t>
      </w:r>
      <w:proofErr w:type="spellStart"/>
      <w:r w:rsidRPr="002817C2">
        <w:t>ЗиС</w:t>
      </w:r>
      <w:proofErr w:type="spellEnd"/>
      <w:r w:rsidRPr="002817C2">
        <w:t xml:space="preserve"> проводится в соответствии с ГОСТ 31937-2011, за исключением транспортных, гидротехнических и мелиоративных сооружений, магистральных трубопроводов, подземных сооружений и объектов, на которых ведутся горные работы и работы в подземных условиях.</w:t>
      </w:r>
      <w:r w:rsidR="0082708A">
        <w:t xml:space="preserve"> </w:t>
      </w:r>
    </w:p>
    <w:p w14:paraId="107B0B63" w14:textId="37E46246" w:rsidR="00A21D25" w:rsidRDefault="00A21D25" w:rsidP="00A21D25">
      <w:pPr>
        <w:pStyle w:val="a0"/>
        <w:numPr>
          <w:ilvl w:val="0"/>
          <w:numId w:val="2"/>
        </w:numPr>
      </w:pPr>
      <w:r w:rsidRPr="00103750">
        <w:t xml:space="preserve">Обследование строительных конструкций, </w:t>
      </w:r>
      <w:proofErr w:type="spellStart"/>
      <w:r w:rsidRPr="00103750">
        <w:t>ЗиС</w:t>
      </w:r>
      <w:proofErr w:type="spellEnd"/>
      <w:r w:rsidRPr="00103750">
        <w:t xml:space="preserve"> транспортных, гидротехнических и мелиоративных сооружений, магистральных трубопроводов, подземных соору</w:t>
      </w:r>
      <w:r w:rsidR="00120771">
        <w:t>жений проводится в соответствии</w:t>
      </w:r>
      <w:r>
        <w:br/>
      </w:r>
      <w:r w:rsidRPr="00103750">
        <w:t>с СП 13-102-2003.</w:t>
      </w:r>
    </w:p>
    <w:p w14:paraId="6E56D670" w14:textId="39004E61" w:rsidR="00A21D25" w:rsidRPr="00A21D25" w:rsidRDefault="00A21D25" w:rsidP="00A21D25">
      <w:pPr>
        <w:pStyle w:val="a0"/>
        <w:numPr>
          <w:ilvl w:val="0"/>
          <w:numId w:val="0"/>
        </w:numPr>
        <w:ind w:firstLine="720"/>
      </w:pPr>
      <w:r w:rsidRPr="002F66E1">
        <w:t xml:space="preserve">Обследование строительных конструкций основных и вспомогательных производственных </w:t>
      </w:r>
      <w:proofErr w:type="spellStart"/>
      <w:r w:rsidRPr="002F66E1">
        <w:t>ЗиС</w:t>
      </w:r>
      <w:proofErr w:type="spellEnd"/>
      <w:r w:rsidRPr="002F66E1">
        <w:t xml:space="preserve"> металлургических и коксохимических, химических, нефтехимических, нефтеперерабатывающих и горнорудных производств и объектов может проводиться в соответствии с РД 22-01-97.</w:t>
      </w:r>
    </w:p>
    <w:p w14:paraId="4A8FEC2E" w14:textId="3BC7A38F" w:rsidR="007C44A0" w:rsidRPr="00037D72" w:rsidRDefault="007C44A0" w:rsidP="00037D72">
      <w:pPr>
        <w:pStyle w:val="a0"/>
      </w:pPr>
      <w:r w:rsidRPr="001E0000">
        <w:t xml:space="preserve">По результатам оценки </w:t>
      </w:r>
      <w:r w:rsidR="007E678F" w:rsidRPr="001E0000">
        <w:t>ТС</w:t>
      </w:r>
      <w:r w:rsidRPr="001E0000">
        <w:t xml:space="preserve"> организацией</w:t>
      </w:r>
      <w:r w:rsidR="001E0000" w:rsidRPr="001E0000">
        <w:t>,</w:t>
      </w:r>
      <w:r w:rsidRPr="001E0000">
        <w:t xml:space="preserve"> </w:t>
      </w:r>
      <w:r w:rsidR="001E0000" w:rsidRPr="001E0000">
        <w:t>эксплуатирующей ОПО,</w:t>
      </w:r>
      <w:r w:rsidR="001E0000">
        <w:t xml:space="preserve"> </w:t>
      </w:r>
      <w:r w:rsidRPr="00037D72">
        <w:t xml:space="preserve">принимается обоснованное решение о необходимости проведения ремонта, </w:t>
      </w:r>
      <w:r w:rsidRPr="00037D72">
        <w:lastRenderedPageBreak/>
        <w:t xml:space="preserve">снижения рабочих параметров, выводе из эксплуатации или демонтаже ТУ или </w:t>
      </w:r>
      <w:proofErr w:type="spellStart"/>
      <w:r w:rsidRPr="00037D72">
        <w:t>ЗиС</w:t>
      </w:r>
      <w:proofErr w:type="spellEnd"/>
      <w:r w:rsidRPr="00037D72">
        <w:t>.</w:t>
      </w:r>
    </w:p>
    <w:p w14:paraId="354CB5CF" w14:textId="1DD2F44E" w:rsidR="005D33EB" w:rsidRPr="00420F1D" w:rsidRDefault="005D33EB" w:rsidP="005D33EB">
      <w:pPr>
        <w:pStyle w:val="a0"/>
      </w:pPr>
      <w:r w:rsidRPr="00420F1D">
        <w:t>По результатам проведения диагностирования, НК, РК, обследования составляются акты, которые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 Рекомендуемая форма акт</w:t>
      </w:r>
      <w:r w:rsidR="007B6F68">
        <w:t>а</w:t>
      </w:r>
      <w:r w:rsidRPr="00420F1D">
        <w:t xml:space="preserve"> приведена в приложении</w:t>
      </w:r>
      <w:r>
        <w:t> </w:t>
      </w:r>
      <w:r w:rsidRPr="00420F1D">
        <w:t>№</w:t>
      </w:r>
      <w:r>
        <w:t> </w:t>
      </w:r>
      <w:r w:rsidR="00F05A06">
        <w:t>3</w:t>
      </w:r>
      <w:r w:rsidRPr="00420F1D">
        <w:t>.</w:t>
      </w:r>
    </w:p>
    <w:p w14:paraId="05DAF6FB" w14:textId="0D4F4F33" w:rsidR="00BC68AE" w:rsidRPr="001838D5" w:rsidRDefault="00BC68AE" w:rsidP="003D4D25">
      <w:pPr>
        <w:pStyle w:val="a0"/>
      </w:pPr>
      <w:r w:rsidRPr="00863548">
        <w:t>Результаты по каждому виду выполненных исследований, оформляются в соответствии с требованиями действующей нормативной или методической документации на соответствующий вид работ (НК, Р</w:t>
      </w:r>
      <w:r>
        <w:t>К</w:t>
      </w:r>
      <w:r w:rsidRPr="00863548">
        <w:t xml:space="preserve">), </w:t>
      </w:r>
      <w:r w:rsidRPr="00863548">
        <w:br/>
        <w:t xml:space="preserve">с соблюдением </w:t>
      </w:r>
      <w:r w:rsidRPr="001838D5">
        <w:t xml:space="preserve">требований </w:t>
      </w:r>
      <w:r w:rsidR="00893101" w:rsidRPr="001838D5">
        <w:t>Федеральных норм и правил</w:t>
      </w:r>
      <w:r w:rsidRPr="001838D5">
        <w:t xml:space="preserve"> в области промышленной безопасности</w:t>
      </w:r>
      <w:r w:rsidR="003D4D25" w:rsidRPr="001838D5">
        <w:t xml:space="preserve">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1838D5" w:rsidRPr="001838D5">
        <w:t>,</w:t>
      </w:r>
      <w:r w:rsidRPr="001838D5">
        <w:t xml:space="preserve"> </w:t>
      </w:r>
      <w:r w:rsidR="003D4D25" w:rsidRPr="001838D5">
        <w:t xml:space="preserve">утвержденных приказом </w:t>
      </w:r>
      <w:proofErr w:type="spellStart"/>
      <w:r w:rsidR="003D4D25" w:rsidRPr="001838D5">
        <w:t>Ростехнадзора</w:t>
      </w:r>
      <w:proofErr w:type="spellEnd"/>
      <w:r w:rsidR="003D4D25" w:rsidRPr="001838D5">
        <w:t xml:space="preserve"> от 01.12.2020 № 478</w:t>
      </w:r>
      <w:r w:rsidRPr="001838D5">
        <w:t>.</w:t>
      </w:r>
    </w:p>
    <w:p w14:paraId="3C41B601" w14:textId="3E054E19" w:rsidR="00BC68AE" w:rsidRPr="0054764C" w:rsidRDefault="00BC68AE" w:rsidP="00BC68AE">
      <w:pPr>
        <w:pStyle w:val="af8"/>
      </w:pPr>
      <w:r w:rsidRPr="00863548">
        <w:t xml:space="preserve">Рекомендуемая форма акта по результатам осмотра, контроля и измерений </w:t>
      </w:r>
      <w:r w:rsidRPr="0054764C">
        <w:t xml:space="preserve">приведена в приложении № </w:t>
      </w:r>
      <w:r w:rsidR="00F05A06">
        <w:t>4</w:t>
      </w:r>
      <w:r w:rsidRPr="0054764C">
        <w:t>.</w:t>
      </w:r>
    </w:p>
    <w:p w14:paraId="7ECB53E4" w14:textId="77777777" w:rsidR="00120771" w:rsidRPr="00C70F26" w:rsidRDefault="00120771" w:rsidP="00120771">
      <w:pPr>
        <w:pStyle w:val="a0"/>
        <w:ind w:firstLine="720"/>
      </w:pPr>
      <w:r w:rsidRPr="00C70F26">
        <w:rPr>
          <w:bCs/>
        </w:rPr>
        <w:t xml:space="preserve">При проведении </w:t>
      </w:r>
      <w:r>
        <w:t xml:space="preserve">диагностирования </w:t>
      </w:r>
      <w:r w:rsidRPr="00C70F26">
        <w:rPr>
          <w:bCs/>
        </w:rPr>
        <w:t xml:space="preserve">или </w:t>
      </w:r>
      <w:r>
        <w:rPr>
          <w:bCs/>
        </w:rPr>
        <w:t>о</w:t>
      </w:r>
      <w:r w:rsidRPr="00C70F26">
        <w:rPr>
          <w:bCs/>
        </w:rPr>
        <w:t>бследовани</w:t>
      </w:r>
      <w:r>
        <w:rPr>
          <w:bCs/>
        </w:rPr>
        <w:t>я</w:t>
      </w:r>
      <w:r w:rsidRPr="00C70F26">
        <w:rPr>
          <w:bCs/>
        </w:rPr>
        <w:t xml:space="preserve"> однотипных </w:t>
      </w:r>
      <w:r>
        <w:rPr>
          <w:bCs/>
        </w:rPr>
        <w:br/>
      </w:r>
      <w:r w:rsidRPr="00C70F26">
        <w:rPr>
          <w:bCs/>
        </w:rPr>
        <w:t xml:space="preserve">по конструктивному исполнению, аналогичных по применяемым материалам </w:t>
      </w:r>
      <w:r>
        <w:rPr>
          <w:bCs/>
        </w:rPr>
        <w:br/>
      </w:r>
      <w:r w:rsidRPr="00C70F26">
        <w:rPr>
          <w:bCs/>
        </w:rPr>
        <w:t xml:space="preserve">и работающих в одинаковых условиях ТУ или </w:t>
      </w:r>
      <w:proofErr w:type="spellStart"/>
      <w:r w:rsidRPr="00C70F26">
        <w:rPr>
          <w:bCs/>
        </w:rPr>
        <w:t>ЗиС</w:t>
      </w:r>
      <w:proofErr w:type="spellEnd"/>
      <w:r w:rsidRPr="00C70F26">
        <w:rPr>
          <w:bCs/>
        </w:rPr>
        <w:t xml:space="preserve"> оценк</w:t>
      </w:r>
      <w:r>
        <w:rPr>
          <w:bCs/>
        </w:rPr>
        <w:t>а</w:t>
      </w:r>
      <w:r w:rsidRPr="00C70F26">
        <w:rPr>
          <w:bCs/>
        </w:rPr>
        <w:t xml:space="preserve"> </w:t>
      </w:r>
      <w:r>
        <w:rPr>
          <w:bCs/>
        </w:rPr>
        <w:t>остаточного ресурса</w:t>
      </w:r>
      <w:r w:rsidRPr="00C70F26">
        <w:rPr>
          <w:bCs/>
        </w:rPr>
        <w:t xml:space="preserve"> выполняется для каждого объекта </w:t>
      </w:r>
      <w:r>
        <w:t xml:space="preserve">диагностирования </w:t>
      </w:r>
      <w:r w:rsidRPr="00C70F26">
        <w:rPr>
          <w:bCs/>
        </w:rPr>
        <w:t>или обследования</w:t>
      </w:r>
      <w:r w:rsidRPr="00C70F26">
        <w:t>.</w:t>
      </w:r>
    </w:p>
    <w:p w14:paraId="595E3B40" w14:textId="77777777" w:rsidR="00120771" w:rsidRPr="00C70F26" w:rsidRDefault="00120771" w:rsidP="00120771">
      <w:pPr>
        <w:pStyle w:val="a0"/>
        <w:numPr>
          <w:ilvl w:val="0"/>
          <w:numId w:val="0"/>
        </w:numPr>
        <w:ind w:firstLine="720"/>
      </w:pPr>
      <w:r w:rsidRPr="00C70F26">
        <w:rPr>
          <w:bCs/>
        </w:rPr>
        <w:t xml:space="preserve">При необходимости </w:t>
      </w:r>
      <w:r>
        <w:rPr>
          <w:bCs/>
        </w:rPr>
        <w:t>может быть</w:t>
      </w:r>
      <w:r w:rsidRPr="00C70F26">
        <w:rPr>
          <w:bCs/>
        </w:rPr>
        <w:t xml:space="preserve"> выполн</w:t>
      </w:r>
      <w:r>
        <w:rPr>
          <w:bCs/>
        </w:rPr>
        <w:t>ена</w:t>
      </w:r>
      <w:r w:rsidRPr="00C70F26">
        <w:rPr>
          <w:bCs/>
        </w:rPr>
        <w:t xml:space="preserve"> оценк</w:t>
      </w:r>
      <w:r>
        <w:rPr>
          <w:bCs/>
        </w:rPr>
        <w:t>а</w:t>
      </w:r>
      <w:r w:rsidRPr="00C70F26">
        <w:rPr>
          <w:bCs/>
        </w:rPr>
        <w:t xml:space="preserve"> </w:t>
      </w:r>
      <w:r>
        <w:rPr>
          <w:bCs/>
        </w:rPr>
        <w:t xml:space="preserve">остаточного </w:t>
      </w:r>
      <w:r w:rsidRPr="00C70F26">
        <w:rPr>
          <w:bCs/>
        </w:rPr>
        <w:t xml:space="preserve">ресурса отдельных конструктивных элементов, частей </w:t>
      </w:r>
      <w:proofErr w:type="spellStart"/>
      <w:r w:rsidRPr="00C70F26">
        <w:rPr>
          <w:bCs/>
        </w:rPr>
        <w:t>ЗиС</w:t>
      </w:r>
      <w:proofErr w:type="spellEnd"/>
      <w:r w:rsidRPr="00C70F26">
        <w:rPr>
          <w:bCs/>
        </w:rPr>
        <w:t xml:space="preserve"> и ТУ.</w:t>
      </w:r>
    </w:p>
    <w:p w14:paraId="6468CB0A" w14:textId="77777777" w:rsidR="00120771" w:rsidRPr="00C70F26" w:rsidRDefault="00120771" w:rsidP="00120771">
      <w:pPr>
        <w:pStyle w:val="a0"/>
      </w:pPr>
      <w:r w:rsidRPr="00C70F26">
        <w:rPr>
          <w:bCs/>
        </w:rPr>
        <w:t xml:space="preserve">При оценке </w:t>
      </w:r>
      <w:r>
        <w:rPr>
          <w:bCs/>
        </w:rPr>
        <w:t xml:space="preserve">остаточного ресурса </w:t>
      </w:r>
      <w:r w:rsidRPr="00C70F26">
        <w:rPr>
          <w:bCs/>
        </w:rPr>
        <w:t>по нескольким критериям срок рекомендуется назначать по минимальному значению</w:t>
      </w:r>
      <w:r>
        <w:rPr>
          <w:bCs/>
        </w:rPr>
        <w:t>.</w:t>
      </w:r>
    </w:p>
    <w:p w14:paraId="26A3670B" w14:textId="5732CFFC" w:rsidR="006160B2" w:rsidRDefault="005D33EB" w:rsidP="00B30B1C">
      <w:pPr>
        <w:pStyle w:val="a0"/>
      </w:pPr>
      <w:r w:rsidRPr="00420F1D">
        <w:t xml:space="preserve">Расчетные процедуры </w:t>
      </w:r>
      <w:r w:rsidR="00B30B1C">
        <w:t>рекомендуется</w:t>
      </w:r>
      <w:r w:rsidRPr="00420F1D">
        <w:t xml:space="preserve"> проводить с использованием </w:t>
      </w:r>
      <w:r w:rsidR="00B30B1C" w:rsidRPr="00B30B1C">
        <w:t>специализированного программного обеспечения</w:t>
      </w:r>
      <w:r w:rsidRPr="00420F1D">
        <w:t>.</w:t>
      </w:r>
    </w:p>
    <w:p w14:paraId="58700976" w14:textId="2AB230E7" w:rsidR="00636BD1" w:rsidRPr="007610DB" w:rsidRDefault="00636BD1" w:rsidP="008A7799">
      <w:pPr>
        <w:pStyle w:val="a0"/>
      </w:pPr>
      <w:r w:rsidRPr="007610DB">
        <w:t xml:space="preserve">Оценку </w:t>
      </w:r>
      <w:r w:rsidR="00120771">
        <w:t>ТС</w:t>
      </w:r>
      <w:r w:rsidRPr="007610DB">
        <w:t xml:space="preserve"> </w:t>
      </w:r>
      <w:r w:rsidR="00C166D8">
        <w:t>ТУ</w:t>
      </w:r>
      <w:r w:rsidRPr="007610DB">
        <w:t xml:space="preserve">, в состав которых входят строительные конструкции, технологическая обвязка, узлы и составные части, </w:t>
      </w:r>
      <w:r w:rsidR="00A10E02" w:rsidRPr="007610DB">
        <w:t xml:space="preserve">оказывающие влияние на безопасную эксплуатацию </w:t>
      </w:r>
      <w:r w:rsidR="00C166D8">
        <w:t>ТУ</w:t>
      </w:r>
      <w:r w:rsidR="00A10E02" w:rsidRPr="007610DB">
        <w:t xml:space="preserve">, </w:t>
      </w:r>
      <w:r w:rsidR="001D7BD2" w:rsidRPr="007610DB">
        <w:t>рекомендуется проводить</w:t>
      </w:r>
      <w:r w:rsidRPr="007610DB">
        <w:t xml:space="preserve"> комплексно на </w:t>
      </w:r>
      <w:r w:rsidRPr="007610DB">
        <w:lastRenderedPageBreak/>
        <w:t xml:space="preserve">основании результатов </w:t>
      </w:r>
      <w:r w:rsidR="00053EE3">
        <w:t xml:space="preserve">диагностирования </w:t>
      </w:r>
      <w:r w:rsidRPr="007610DB">
        <w:t xml:space="preserve">такого </w:t>
      </w:r>
      <w:r w:rsidR="00CC3E1F">
        <w:t>ТУ</w:t>
      </w:r>
      <w:r w:rsidR="00491420" w:rsidRPr="007610DB">
        <w:t xml:space="preserve"> с учетом </w:t>
      </w:r>
      <w:r w:rsidR="00B46656">
        <w:t>ТС</w:t>
      </w:r>
      <w:r w:rsidR="00491420" w:rsidRPr="007610DB">
        <w:t xml:space="preserve"> </w:t>
      </w:r>
      <w:r w:rsidRPr="007610DB">
        <w:t>технологическ</w:t>
      </w:r>
      <w:r w:rsidR="00491420" w:rsidRPr="007610DB">
        <w:t xml:space="preserve">ой </w:t>
      </w:r>
      <w:r w:rsidRPr="007610DB">
        <w:t>обвязк</w:t>
      </w:r>
      <w:r w:rsidR="00491420" w:rsidRPr="007610DB">
        <w:t>и</w:t>
      </w:r>
      <w:r w:rsidRPr="007610DB">
        <w:t>, узл</w:t>
      </w:r>
      <w:r w:rsidR="00491420" w:rsidRPr="007610DB">
        <w:t>ов</w:t>
      </w:r>
      <w:r w:rsidRPr="007610DB">
        <w:t xml:space="preserve"> и составны</w:t>
      </w:r>
      <w:r w:rsidR="00491420" w:rsidRPr="007610DB">
        <w:t>х</w:t>
      </w:r>
      <w:r w:rsidRPr="007610DB">
        <w:t xml:space="preserve"> част</w:t>
      </w:r>
      <w:r w:rsidR="00491420" w:rsidRPr="007610DB">
        <w:t>ей</w:t>
      </w:r>
      <w:r w:rsidRPr="007610DB">
        <w:t xml:space="preserve">, </w:t>
      </w:r>
      <w:r w:rsidR="00491420" w:rsidRPr="007610DB">
        <w:t xml:space="preserve">а также </w:t>
      </w:r>
      <w:r w:rsidRPr="007610DB">
        <w:t xml:space="preserve">строительных конструкций такого </w:t>
      </w:r>
      <w:r w:rsidR="004E6039" w:rsidRPr="007610DB">
        <w:t>ТУ</w:t>
      </w:r>
      <w:r w:rsidR="007610DB" w:rsidRPr="007610DB">
        <w:t>.</w:t>
      </w:r>
    </w:p>
    <w:p w14:paraId="5D27C7B6" w14:textId="2AC42476" w:rsidR="00636BD1" w:rsidRPr="007610DB" w:rsidRDefault="00636BD1" w:rsidP="00B8422A">
      <w:pPr>
        <w:pStyle w:val="a0"/>
      </w:pPr>
      <w:r w:rsidRPr="007610DB">
        <w:t xml:space="preserve">Оценку </w:t>
      </w:r>
      <w:r w:rsidR="00120771">
        <w:t>ТС</w:t>
      </w:r>
      <w:r w:rsidRPr="007610DB">
        <w:t xml:space="preserve"> сооружений, в состав которых входят </w:t>
      </w:r>
      <w:r w:rsidR="004E6039" w:rsidRPr="007610DB">
        <w:t>ТУ</w:t>
      </w:r>
      <w:r w:rsidRPr="007610DB">
        <w:t xml:space="preserve">, </w:t>
      </w:r>
      <w:r w:rsidR="001D7BD2" w:rsidRPr="007610DB">
        <w:t xml:space="preserve">рекомендуется </w:t>
      </w:r>
      <w:r w:rsidR="00516683" w:rsidRPr="007610DB">
        <w:t>проводить</w:t>
      </w:r>
      <w:r w:rsidR="001D7BD2" w:rsidRPr="007610DB">
        <w:t xml:space="preserve"> </w:t>
      </w:r>
      <w:r w:rsidRPr="007610DB">
        <w:t>комплексно на основании результатов обследования строительных конструкций</w:t>
      </w:r>
      <w:r w:rsidR="00491420" w:rsidRPr="007610DB">
        <w:t xml:space="preserve"> с учетом </w:t>
      </w:r>
      <w:r w:rsidR="00B46656">
        <w:t>ТС</w:t>
      </w:r>
      <w:r w:rsidR="00491420" w:rsidRPr="007610DB">
        <w:t xml:space="preserve"> ТУ, </w:t>
      </w:r>
      <w:r w:rsidRPr="007610DB">
        <w:t>входящих в состав таких сооружений</w:t>
      </w:r>
      <w:r w:rsidR="00FE692A" w:rsidRPr="007610DB">
        <w:t xml:space="preserve"> и оказывающих влияние на их безопасную эксплуатацию</w:t>
      </w:r>
      <w:r w:rsidRPr="007610DB">
        <w:t>.</w:t>
      </w:r>
    </w:p>
    <w:p w14:paraId="7FAE7ADE" w14:textId="3D0BB12D" w:rsidR="00757730" w:rsidRPr="00F00C53" w:rsidRDefault="00757730" w:rsidP="00757730">
      <w:pPr>
        <w:pStyle w:val="a0"/>
      </w:pPr>
      <w:r>
        <w:t>Д</w:t>
      </w:r>
      <w:r w:rsidRPr="00F00C53">
        <w:t>иагностирование Т</w:t>
      </w:r>
      <w:r>
        <w:t xml:space="preserve">У, входящих в состав сооружения, проводится в соответствии с разделом </w:t>
      </w:r>
      <w:r>
        <w:rPr>
          <w:lang w:val="en-US"/>
        </w:rPr>
        <w:t>III</w:t>
      </w:r>
      <w:r>
        <w:t>.</w:t>
      </w:r>
    </w:p>
    <w:p w14:paraId="63AC876A" w14:textId="77777777" w:rsidR="00757730" w:rsidRPr="00F00C53" w:rsidRDefault="00757730" w:rsidP="00757730">
      <w:pPr>
        <w:pStyle w:val="af8"/>
        <w:numPr>
          <w:ilvl w:val="0"/>
          <w:numId w:val="2"/>
        </w:numPr>
      </w:pPr>
      <w:r>
        <w:t xml:space="preserve">Обследование </w:t>
      </w:r>
      <w:proofErr w:type="spellStart"/>
      <w:r>
        <w:t>ЗиС</w:t>
      </w:r>
      <w:proofErr w:type="spellEnd"/>
      <w:r>
        <w:t xml:space="preserve">, входящих в состав ТУ, проводится в соответствии с разделом </w:t>
      </w:r>
      <w:r>
        <w:rPr>
          <w:lang w:val="en-US"/>
        </w:rPr>
        <w:t>IV</w:t>
      </w:r>
      <w:r>
        <w:t>.</w:t>
      </w:r>
    </w:p>
    <w:p w14:paraId="075DA398" w14:textId="7A871A0B" w:rsidR="00DA4483" w:rsidRDefault="00DA4483" w:rsidP="00DA4483">
      <w:pPr>
        <w:pStyle w:val="a0"/>
      </w:pPr>
      <w:r w:rsidRPr="00420F1D">
        <w:rPr>
          <w:lang w:bidi="ru-RU"/>
        </w:rPr>
        <w:t xml:space="preserve">Принципиальные схемы оценки </w:t>
      </w:r>
      <w:r w:rsidRPr="00420F1D">
        <w:t>ТС</w:t>
      </w:r>
      <w:r w:rsidRPr="00420F1D">
        <w:rPr>
          <w:lang w:bidi="ru-RU"/>
        </w:rPr>
        <w:t xml:space="preserve"> ТУ и </w:t>
      </w:r>
      <w:proofErr w:type="spellStart"/>
      <w:r w:rsidRPr="00420F1D">
        <w:rPr>
          <w:lang w:bidi="ru-RU"/>
        </w:rPr>
        <w:t>ЗиС</w:t>
      </w:r>
      <w:proofErr w:type="spellEnd"/>
      <w:r w:rsidRPr="00420F1D">
        <w:rPr>
          <w:lang w:bidi="ru-RU"/>
        </w:rPr>
        <w:t xml:space="preserve"> приведены </w:t>
      </w:r>
      <w:r w:rsidRPr="00420F1D">
        <w:rPr>
          <w:lang w:bidi="ru-RU"/>
        </w:rPr>
        <w:br/>
        <w:t>в приложении № 5.</w:t>
      </w:r>
    </w:p>
    <w:p w14:paraId="5F469ED1" w14:textId="103C51F6" w:rsidR="00B95220" w:rsidRPr="00CC2C71" w:rsidRDefault="00150F61" w:rsidP="00B95220">
      <w:pPr>
        <w:pStyle w:val="10"/>
      </w:pPr>
      <w:r w:rsidRPr="00CC2C71">
        <w:t xml:space="preserve">Рекомендации по </w:t>
      </w:r>
      <w:r w:rsidR="00FD723A" w:rsidRPr="00CC2C71">
        <w:t>о</w:t>
      </w:r>
      <w:r w:rsidR="00FC4D0F" w:rsidRPr="00CC2C71">
        <w:t>ценк</w:t>
      </w:r>
      <w:r w:rsidR="00FD723A" w:rsidRPr="00CC2C71">
        <w:t>е</w:t>
      </w:r>
      <w:r w:rsidR="00FC4D0F" w:rsidRPr="00CC2C71">
        <w:t xml:space="preserve"> </w:t>
      </w:r>
      <w:r w:rsidR="00636BD1" w:rsidRPr="00CC2C71">
        <w:t xml:space="preserve">состояния </w:t>
      </w:r>
      <w:r w:rsidR="00552CCF">
        <w:t>технических устройств</w:t>
      </w:r>
    </w:p>
    <w:p w14:paraId="0AA227ED" w14:textId="56279997" w:rsidR="00AE535B" w:rsidRDefault="00AE535B" w:rsidP="00AE535B">
      <w:pPr>
        <w:pStyle w:val="a0"/>
      </w:pPr>
      <w:r>
        <w:t>Диагностирование ТУ</w:t>
      </w:r>
      <w:r w:rsidRPr="00AE535B">
        <w:t xml:space="preserve"> проводится в соответствии с отраслевыми </w:t>
      </w:r>
      <w:r w:rsidRPr="00420F1D">
        <w:t xml:space="preserve">нормативными документами, стандартами, сводами правил, устанавливающими требования к объекту </w:t>
      </w:r>
      <w:r w:rsidR="00E41CC5" w:rsidRPr="00420F1D">
        <w:t>диагностирования</w:t>
      </w:r>
      <w:r w:rsidRPr="00420F1D">
        <w:t>.</w:t>
      </w:r>
    </w:p>
    <w:p w14:paraId="483C1D2E" w14:textId="2DE99D08" w:rsidR="00CF124E" w:rsidRPr="001E4514" w:rsidRDefault="00CF124E" w:rsidP="001E4514">
      <w:pPr>
        <w:pStyle w:val="2a"/>
      </w:pPr>
      <w:r w:rsidRPr="001E4514">
        <w:t>Рекомендации по диагностированию ТУ, на которые отсутствуют нормативные требования по проведению диагностирования</w:t>
      </w:r>
    </w:p>
    <w:p w14:paraId="0324FE48" w14:textId="03D9F49F" w:rsidR="00AF21D8" w:rsidRPr="0065318A" w:rsidRDefault="00606746" w:rsidP="001E4514">
      <w:pPr>
        <w:pStyle w:val="a0"/>
        <w:shd w:val="clear" w:color="auto" w:fill="auto"/>
        <w:ind w:firstLine="720"/>
      </w:pPr>
      <w:r w:rsidRPr="0065318A">
        <w:t>Для ТУ, на которые отсутствуют нормативные требования по проведению диагностирования, н</w:t>
      </w:r>
      <w:r w:rsidR="00AF21D8" w:rsidRPr="0065318A">
        <w:t xml:space="preserve">езависимо от типа ТУ, вида надзора и класса опасности ОПО, </w:t>
      </w:r>
      <w:r w:rsidR="00E541E3" w:rsidRPr="0065318A">
        <w:t xml:space="preserve">диагностирование </w:t>
      </w:r>
      <w:r w:rsidR="005D17F6" w:rsidRPr="0065318A">
        <w:t>рекомендовано проводить исходя из его основных этапов</w:t>
      </w:r>
      <w:r w:rsidR="00AF21D8" w:rsidRPr="0065318A">
        <w:t>:</w:t>
      </w:r>
    </w:p>
    <w:p w14:paraId="3D3BC4C2" w14:textId="06510AFE" w:rsidR="00AF21D8" w:rsidRPr="0065318A" w:rsidRDefault="00AF21D8" w:rsidP="001E4514">
      <w:pPr>
        <w:pStyle w:val="af7"/>
      </w:pPr>
      <w:r w:rsidRPr="0065318A">
        <w:t xml:space="preserve">подготовки к проведению </w:t>
      </w:r>
      <w:r w:rsidR="00E541E3" w:rsidRPr="0065318A">
        <w:t>диагностирования</w:t>
      </w:r>
      <w:r w:rsidRPr="0065318A">
        <w:t xml:space="preserve"> ТУ;</w:t>
      </w:r>
    </w:p>
    <w:p w14:paraId="38F80D96" w14:textId="5666C08A" w:rsidR="00AF21D8" w:rsidRPr="0065318A" w:rsidRDefault="00AF21D8" w:rsidP="001E4514">
      <w:pPr>
        <w:pStyle w:val="af7"/>
      </w:pPr>
      <w:r w:rsidRPr="0065318A">
        <w:t xml:space="preserve">проведения </w:t>
      </w:r>
      <w:r w:rsidR="00E541E3" w:rsidRPr="0065318A">
        <w:t>диагностирования</w:t>
      </w:r>
      <w:r w:rsidRPr="0065318A">
        <w:t>;</w:t>
      </w:r>
    </w:p>
    <w:p w14:paraId="428C5F5C" w14:textId="258DE6E3" w:rsidR="00B95220" w:rsidRPr="0065318A" w:rsidRDefault="00AF21D8" w:rsidP="001E4514">
      <w:pPr>
        <w:pStyle w:val="af7"/>
      </w:pPr>
      <w:r w:rsidRPr="0065318A">
        <w:t xml:space="preserve">оформления отчетной документации по результатам проведенного </w:t>
      </w:r>
      <w:r w:rsidR="00E541E3" w:rsidRPr="0065318A">
        <w:t>диагностирования</w:t>
      </w:r>
      <w:r w:rsidRPr="0065318A">
        <w:t>.</w:t>
      </w:r>
    </w:p>
    <w:p w14:paraId="77737982" w14:textId="11192974" w:rsidR="0065318A" w:rsidRPr="0065318A" w:rsidRDefault="0065318A" w:rsidP="001E4514">
      <w:pPr>
        <w:pStyle w:val="a0"/>
        <w:shd w:val="clear" w:color="auto" w:fill="auto"/>
      </w:pPr>
      <w:r w:rsidRPr="0065318A">
        <w:t>Работы по диагностированию ТУ включают следующие мероприятия:</w:t>
      </w:r>
    </w:p>
    <w:p w14:paraId="24096BDC" w14:textId="77777777" w:rsidR="0065318A" w:rsidRPr="0065318A" w:rsidRDefault="0065318A" w:rsidP="001E4514">
      <w:pPr>
        <w:pStyle w:val="a1"/>
        <w:ind w:left="0"/>
      </w:pPr>
      <w:r w:rsidRPr="0065318A">
        <w:t>анализ технической (эксплуатационной) документации;</w:t>
      </w:r>
    </w:p>
    <w:p w14:paraId="187BA5AD" w14:textId="3A7CE786" w:rsidR="0065318A" w:rsidRPr="0065318A" w:rsidRDefault="00E22B58" w:rsidP="001E4514">
      <w:pPr>
        <w:pStyle w:val="a1"/>
        <w:ind w:left="0"/>
      </w:pPr>
      <w:r w:rsidRPr="00E955EF">
        <w:lastRenderedPageBreak/>
        <w:t>визуальный и измерительный контроль</w:t>
      </w:r>
      <w:r w:rsidR="0065318A" w:rsidRPr="0065318A">
        <w:rPr>
          <w:lang w:bidi="ru-RU"/>
        </w:rPr>
        <w:t xml:space="preserve"> ТУ;</w:t>
      </w:r>
    </w:p>
    <w:p w14:paraId="5A8F8DA7" w14:textId="77777777" w:rsidR="0065318A" w:rsidRPr="0065318A" w:rsidRDefault="0065318A" w:rsidP="001E4514">
      <w:pPr>
        <w:pStyle w:val="a1"/>
        <w:ind w:left="0"/>
      </w:pPr>
      <w:r w:rsidRPr="0065318A">
        <w:rPr>
          <w:lang w:bidi="ru-RU"/>
        </w:rPr>
        <w:t xml:space="preserve">оперативное (функциональное) диагностирование для получения информации о состоянии, фактических параметрах работы, фактическом </w:t>
      </w:r>
      <w:proofErr w:type="spellStart"/>
      <w:r w:rsidRPr="0065318A">
        <w:rPr>
          <w:lang w:bidi="ru-RU"/>
        </w:rPr>
        <w:t>нагружении</w:t>
      </w:r>
      <w:proofErr w:type="spellEnd"/>
      <w:r w:rsidRPr="0065318A">
        <w:rPr>
          <w:lang w:bidi="ru-RU"/>
        </w:rPr>
        <w:t xml:space="preserve"> ТУ и его состоянии в реальных условиях эксплуатации</w:t>
      </w:r>
      <w:r w:rsidRPr="0065318A">
        <w:t>;</w:t>
      </w:r>
    </w:p>
    <w:p w14:paraId="503A1529" w14:textId="4F856577" w:rsidR="0065318A" w:rsidRPr="0065318A" w:rsidRDefault="0065318A" w:rsidP="001E4514">
      <w:pPr>
        <w:pStyle w:val="a1"/>
        <w:ind w:left="0"/>
      </w:pPr>
      <w:r w:rsidRPr="0065318A">
        <w:rPr>
          <w:lang w:bidi="ru-RU"/>
        </w:rPr>
        <w:t xml:space="preserve">определение действующих повреждающих факторов, механизмов повреждения и восприимчивости материала ТУ к механизмам повреждения, оценку качества соединений элементов ТУ, включая состояние крепежа </w:t>
      </w:r>
      <w:r>
        <w:rPr>
          <w:lang w:bidi="ru-RU"/>
        </w:rPr>
        <w:t>разъемного соединения</w:t>
      </w:r>
      <w:r w:rsidRPr="0065318A">
        <w:t>;</w:t>
      </w:r>
    </w:p>
    <w:p w14:paraId="5F4AA966" w14:textId="77777777" w:rsidR="0065318A" w:rsidRPr="0065318A" w:rsidRDefault="0065318A" w:rsidP="001E4514">
      <w:pPr>
        <w:pStyle w:val="a1"/>
        <w:ind w:left="0"/>
      </w:pPr>
      <w:r w:rsidRPr="0065318A">
        <w:rPr>
          <w:lang w:bidi="ru-RU"/>
        </w:rPr>
        <w:t xml:space="preserve">выбор методов НК и РИ, наиболее эффективно выявляющих дефекты </w:t>
      </w:r>
      <w:r w:rsidRPr="0065318A">
        <w:rPr>
          <w:lang w:bidi="ru-RU"/>
        </w:rPr>
        <w:br/>
        <w:t>и повреждения, образующиеся в результате воздействия установленных механизмов повреждения;</w:t>
      </w:r>
    </w:p>
    <w:p w14:paraId="4E519049" w14:textId="77777777" w:rsidR="0065318A" w:rsidRPr="0065318A" w:rsidRDefault="0065318A" w:rsidP="001E4514">
      <w:pPr>
        <w:pStyle w:val="a1"/>
        <w:ind w:left="0"/>
      </w:pPr>
      <w:r w:rsidRPr="0065318A">
        <w:rPr>
          <w:lang w:bidi="ru-RU"/>
        </w:rPr>
        <w:t>НК и РИ качества сварных соединений и основного металла ТУ</w:t>
      </w:r>
      <w:r w:rsidRPr="0065318A">
        <w:t>;</w:t>
      </w:r>
    </w:p>
    <w:p w14:paraId="2A191F61" w14:textId="04E9678C" w:rsidR="0065318A" w:rsidRPr="0065318A" w:rsidRDefault="0065318A" w:rsidP="001E4514">
      <w:pPr>
        <w:pStyle w:val="a1"/>
        <w:ind w:left="0"/>
      </w:pPr>
      <w:r w:rsidRPr="0065318A">
        <w:rPr>
          <w:lang w:bidi="ru-RU"/>
        </w:rPr>
        <w:t xml:space="preserve">оценку выявленных дефектов и повреждений на основании результатов </w:t>
      </w:r>
      <w:r w:rsidR="00E22B58" w:rsidRPr="00E955EF">
        <w:t>визуальн</w:t>
      </w:r>
      <w:r w:rsidR="00E22B58">
        <w:t>ого</w:t>
      </w:r>
      <w:r w:rsidR="00E22B58" w:rsidRPr="00E955EF">
        <w:t xml:space="preserve"> и измерительн</w:t>
      </w:r>
      <w:r w:rsidR="00E22B58">
        <w:t>ого</w:t>
      </w:r>
      <w:r w:rsidR="00E22B58" w:rsidRPr="00E955EF">
        <w:t xml:space="preserve"> контрол</w:t>
      </w:r>
      <w:r w:rsidR="00E22B58">
        <w:t>я</w:t>
      </w:r>
      <w:r w:rsidRPr="0065318A">
        <w:rPr>
          <w:lang w:bidi="ru-RU"/>
        </w:rPr>
        <w:t>, методов НК и РИ</w:t>
      </w:r>
      <w:r w:rsidRPr="0065318A">
        <w:t>;</w:t>
      </w:r>
    </w:p>
    <w:p w14:paraId="20D5A46E" w14:textId="0635CF21" w:rsidR="0065318A" w:rsidRPr="00C02B1E" w:rsidRDefault="0065318A" w:rsidP="001E4514">
      <w:pPr>
        <w:pStyle w:val="a1"/>
        <w:ind w:left="0"/>
      </w:pPr>
      <w:r w:rsidRPr="0065318A">
        <w:rPr>
          <w:lang w:bidi="ru-RU"/>
        </w:rPr>
        <w:t xml:space="preserve">исследования материалов ТУ, включая определение химического состава, металлографические исследования, оценку фактических механических </w:t>
      </w:r>
      <w:r w:rsidRPr="00C02B1E">
        <w:rPr>
          <w:lang w:bidi="ru-RU"/>
        </w:rPr>
        <w:t>свойств основного металла и сварных соединений, проведение коррозионных исследований, в части оценки коррозионных повреждений, фактической скорости коррозии (при необходимости</w:t>
      </w:r>
      <w:r w:rsidR="002E3613" w:rsidRPr="00C02B1E">
        <w:rPr>
          <w:lang w:bidi="ru-RU"/>
        </w:rPr>
        <w:t xml:space="preserve"> по решению специалистов организации, проводящей ТД</w:t>
      </w:r>
      <w:r w:rsidRPr="00C02B1E">
        <w:rPr>
          <w:lang w:bidi="ru-RU"/>
        </w:rPr>
        <w:t>)</w:t>
      </w:r>
      <w:r w:rsidRPr="00C02B1E">
        <w:t>;</w:t>
      </w:r>
    </w:p>
    <w:p w14:paraId="3F11E1C8" w14:textId="77777777" w:rsidR="0065318A" w:rsidRPr="00C02B1E" w:rsidRDefault="0065318A" w:rsidP="001E4514">
      <w:pPr>
        <w:pStyle w:val="a1"/>
        <w:ind w:left="0"/>
      </w:pPr>
      <w:r w:rsidRPr="00C02B1E">
        <w:rPr>
          <w:lang w:bidi="ru-RU"/>
        </w:rPr>
        <w:t xml:space="preserve">расчетные и аналитические процедуры оценки и прогнозирования ТС ТУ, включающие анализ режимов работы и исследование напряженно-деформированного состояния (при необходимости) по результатам анализа проектной, технической и эксплуатационной документации, повреждений </w:t>
      </w:r>
      <w:r w:rsidRPr="00C02B1E">
        <w:rPr>
          <w:lang w:bidi="ru-RU"/>
        </w:rPr>
        <w:br/>
        <w:t xml:space="preserve">и параметров ТС ТУ, установления критериев предельного состояния </w:t>
      </w:r>
      <w:r w:rsidRPr="00C02B1E">
        <w:rPr>
          <w:lang w:bidi="ru-RU"/>
        </w:rPr>
        <w:br/>
        <w:t>и проведения расчетов на прочность</w:t>
      </w:r>
      <w:r w:rsidRPr="00C02B1E">
        <w:t>;</w:t>
      </w:r>
    </w:p>
    <w:p w14:paraId="2C0F9CFC" w14:textId="4B5B06DF" w:rsidR="0065318A" w:rsidRPr="00C02B1E" w:rsidRDefault="0065318A" w:rsidP="001E4514">
      <w:pPr>
        <w:pStyle w:val="a1"/>
        <w:ind w:left="0"/>
      </w:pPr>
      <w:r w:rsidRPr="00C02B1E">
        <w:rPr>
          <w:lang w:bidi="ru-RU"/>
        </w:rPr>
        <w:t>уточненные расчеты на прочность</w:t>
      </w:r>
      <w:r w:rsidR="002E3613" w:rsidRPr="00C02B1E">
        <w:rPr>
          <w:lang w:bidi="ru-RU"/>
        </w:rPr>
        <w:t xml:space="preserve"> (при необходимости по решению специалистов организации, проводящей ТД)</w:t>
      </w:r>
      <w:r w:rsidRPr="00C02B1E">
        <w:rPr>
          <w:lang w:bidi="ru-RU"/>
        </w:rPr>
        <w:t>;</w:t>
      </w:r>
    </w:p>
    <w:p w14:paraId="6E063587" w14:textId="77777777" w:rsidR="0065318A" w:rsidRPr="00C02B1E" w:rsidRDefault="0065318A" w:rsidP="001E4514">
      <w:pPr>
        <w:pStyle w:val="a1"/>
        <w:ind w:left="0"/>
      </w:pPr>
      <w:r w:rsidRPr="00C02B1E">
        <w:rPr>
          <w:lang w:bidi="ru-RU"/>
        </w:rPr>
        <w:t>гидравлические или пневматические испытания;</w:t>
      </w:r>
    </w:p>
    <w:p w14:paraId="7F406EE8" w14:textId="303E25FE" w:rsidR="0065318A" w:rsidRPr="00C02B1E" w:rsidRDefault="0065318A" w:rsidP="001E4514">
      <w:pPr>
        <w:pStyle w:val="a1"/>
        <w:ind w:left="0" w:firstLine="720"/>
      </w:pPr>
      <w:r w:rsidRPr="00C02B1E">
        <w:rPr>
          <w:lang w:bidi="ru-RU"/>
        </w:rPr>
        <w:lastRenderedPageBreak/>
        <w:t xml:space="preserve">оценка ОР ТУ по установленным критериям предельного состояния </w:t>
      </w:r>
      <w:r w:rsidRPr="00C02B1E">
        <w:rPr>
          <w:lang w:bidi="ru-RU"/>
        </w:rPr>
        <w:br/>
        <w:t xml:space="preserve">и рекомендации по срокам дальнейшей безопасной эксплуатации в рамках </w:t>
      </w:r>
      <w:r w:rsidRPr="0065318A">
        <w:rPr>
          <w:lang w:bidi="ru-RU"/>
        </w:rPr>
        <w:t xml:space="preserve">рассчитанного ОР на основе совокупности факторов, характеризующих фактическое </w:t>
      </w:r>
      <w:r w:rsidRPr="0065318A">
        <w:t>ТС</w:t>
      </w:r>
      <w:r w:rsidRPr="0065318A">
        <w:rPr>
          <w:lang w:bidi="ru-RU"/>
        </w:rPr>
        <w:t>.</w:t>
      </w:r>
      <w:r w:rsidR="00457C62" w:rsidRPr="00457C62">
        <w:rPr>
          <w:lang w:bidi="ru-RU"/>
        </w:rPr>
        <w:t xml:space="preserve"> </w:t>
      </w:r>
      <w:r w:rsidR="00457C62" w:rsidRPr="00BD607A">
        <w:rPr>
          <w:lang w:bidi="ru-RU"/>
        </w:rPr>
        <w:t xml:space="preserve">Расчет </w:t>
      </w:r>
      <w:r w:rsidR="00457C62" w:rsidRPr="00BD607A">
        <w:rPr>
          <w:spacing w:val="-4"/>
        </w:rPr>
        <w:t>ОР</w:t>
      </w:r>
      <w:r w:rsidR="00457C62" w:rsidRPr="00BD607A">
        <w:rPr>
          <w:lang w:bidi="ru-RU"/>
        </w:rPr>
        <w:t xml:space="preserve"> ТУ проводится по критериям предельного состояния </w:t>
      </w:r>
      <w:r w:rsidR="00457C62" w:rsidRPr="00C02B1E">
        <w:rPr>
          <w:lang w:bidi="ru-RU"/>
        </w:rPr>
        <w:t>согласно действующим НД;</w:t>
      </w:r>
    </w:p>
    <w:p w14:paraId="65EBA5A7" w14:textId="6828F7D8" w:rsidR="0065318A" w:rsidRPr="00C02B1E" w:rsidRDefault="0065318A" w:rsidP="00203F40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2B1E">
        <w:rPr>
          <w:sz w:val="28"/>
          <w:szCs w:val="28"/>
          <w:lang w:bidi="ru-RU"/>
        </w:rPr>
        <w:t xml:space="preserve">н) присвоение категории </w:t>
      </w:r>
      <w:r w:rsidRPr="00C02B1E">
        <w:rPr>
          <w:sz w:val="28"/>
          <w:szCs w:val="28"/>
        </w:rPr>
        <w:t>ТС</w:t>
      </w:r>
      <w:r w:rsidRPr="00C02B1E">
        <w:rPr>
          <w:sz w:val="28"/>
          <w:szCs w:val="28"/>
          <w:lang w:bidi="ru-RU"/>
        </w:rPr>
        <w:t xml:space="preserve"> </w:t>
      </w:r>
      <w:r w:rsidR="00203F40" w:rsidRPr="00C02B1E">
        <w:rPr>
          <w:sz w:val="28"/>
          <w:szCs w:val="28"/>
          <w:lang w:bidi="ru-RU"/>
        </w:rPr>
        <w:t>ТУ</w:t>
      </w:r>
      <w:r w:rsidRPr="00C02B1E">
        <w:rPr>
          <w:sz w:val="28"/>
          <w:szCs w:val="28"/>
          <w:lang w:bidi="ru-RU"/>
        </w:rPr>
        <w:t xml:space="preserve"> согласно </w:t>
      </w:r>
      <w:r w:rsidR="00203F40" w:rsidRPr="00C02B1E">
        <w:rPr>
          <w:sz w:val="28"/>
          <w:szCs w:val="28"/>
          <w:lang w:bidi="ru-RU"/>
        </w:rPr>
        <w:t>пунктам 4</w:t>
      </w:r>
      <w:r w:rsidR="00DA3AE9">
        <w:rPr>
          <w:sz w:val="28"/>
          <w:szCs w:val="28"/>
          <w:lang w:bidi="ru-RU"/>
        </w:rPr>
        <w:t>8-54</w:t>
      </w:r>
      <w:r w:rsidR="00203F40" w:rsidRPr="00C02B1E">
        <w:rPr>
          <w:sz w:val="28"/>
          <w:szCs w:val="28"/>
          <w:lang w:bidi="ru-RU"/>
        </w:rPr>
        <w:t xml:space="preserve"> для оценки возможности дальнейшей безопасной эксплуатации в пределах расчетного остаточного ресурса</w:t>
      </w:r>
      <w:r w:rsidRPr="00C02B1E">
        <w:rPr>
          <w:sz w:val="28"/>
          <w:szCs w:val="28"/>
          <w:lang w:bidi="ru-RU"/>
        </w:rPr>
        <w:t>.</w:t>
      </w:r>
    </w:p>
    <w:p w14:paraId="5E97E478" w14:textId="574D8843" w:rsidR="00D77E75" w:rsidRPr="00C02B1E" w:rsidRDefault="00BE3C3F" w:rsidP="001E4514">
      <w:pPr>
        <w:pStyle w:val="a0"/>
        <w:shd w:val="clear" w:color="auto" w:fill="auto"/>
        <w:ind w:firstLine="720"/>
      </w:pPr>
      <w:r w:rsidRPr="00C02B1E">
        <w:t>А</w:t>
      </w:r>
      <w:r w:rsidR="00E51F36" w:rsidRPr="00C02B1E">
        <w:t>нализ</w:t>
      </w:r>
      <w:r w:rsidR="00D77E75" w:rsidRPr="00C02B1E">
        <w:t xml:space="preserve"> технической </w:t>
      </w:r>
      <w:r w:rsidR="00E51F36" w:rsidRPr="00C02B1E">
        <w:t>документации</w:t>
      </w:r>
      <w:r w:rsidR="00D77E75" w:rsidRPr="00C02B1E">
        <w:t xml:space="preserve"> </w:t>
      </w:r>
      <w:r w:rsidRPr="00C02B1E">
        <w:t xml:space="preserve">выполняется </w:t>
      </w:r>
      <w:r w:rsidR="006654DA" w:rsidRPr="00C02B1E">
        <w:t>для</w:t>
      </w:r>
      <w:r w:rsidR="00D77E75" w:rsidRPr="00C02B1E">
        <w:t>:</w:t>
      </w:r>
    </w:p>
    <w:p w14:paraId="25B8D19D" w14:textId="718B3705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проверки наличия паспорта (формуляра) на ТУ установленной формы, </w:t>
      </w:r>
      <w:r w:rsidR="00863DEA">
        <w:rPr>
          <w:sz w:val="28"/>
          <w:szCs w:val="28"/>
          <w:lang w:bidi="ru-RU"/>
        </w:rPr>
        <w:br/>
      </w:r>
      <w:r w:rsidRPr="00D77E75">
        <w:rPr>
          <w:sz w:val="28"/>
          <w:szCs w:val="28"/>
          <w:lang w:bidi="ru-RU"/>
        </w:rPr>
        <w:t>его содержания, и правильности заполнения,</w:t>
      </w:r>
      <w:r w:rsidRPr="00D77E75">
        <w:rPr>
          <w:sz w:val="28"/>
          <w:szCs w:val="28"/>
        </w:rPr>
        <w:t xml:space="preserve"> </w:t>
      </w:r>
      <w:r w:rsidRPr="00D77E75">
        <w:rPr>
          <w:sz w:val="28"/>
          <w:szCs w:val="28"/>
          <w:lang w:bidi="ru-RU"/>
        </w:rPr>
        <w:t>записи о его учете (для ТУ, подлежащих учету);</w:t>
      </w:r>
    </w:p>
    <w:p w14:paraId="3E4E43AF" w14:textId="582A4F64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установления фактических условий эксплуатации ТУ и соответствия их паспортным данным;</w:t>
      </w:r>
    </w:p>
    <w:p w14:paraId="5B876DA2" w14:textId="3B0DA1B6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оценки результатов обследований, предшествовавших </w:t>
      </w:r>
      <w:r w:rsidR="00F73BC9" w:rsidRPr="00F73BC9">
        <w:rPr>
          <w:sz w:val="28"/>
          <w:szCs w:val="28"/>
          <w:lang w:bidi="ru-RU"/>
        </w:rPr>
        <w:t>диагностировани</w:t>
      </w:r>
      <w:r w:rsidR="00F73BC9">
        <w:rPr>
          <w:sz w:val="28"/>
          <w:szCs w:val="28"/>
          <w:lang w:bidi="ru-RU"/>
        </w:rPr>
        <w:t>ю</w:t>
      </w:r>
      <w:r w:rsidRPr="00F73BC9">
        <w:rPr>
          <w:sz w:val="28"/>
          <w:szCs w:val="28"/>
          <w:lang w:bidi="ru-RU"/>
        </w:rPr>
        <w:t>,</w:t>
      </w:r>
      <w:r w:rsidRPr="00D77E75">
        <w:rPr>
          <w:sz w:val="28"/>
          <w:szCs w:val="28"/>
          <w:lang w:bidi="ru-RU"/>
        </w:rPr>
        <w:t xml:space="preserve"> оценки соответствия и результатов ремонтных и ремонтно-восстановительных работ;</w:t>
      </w:r>
    </w:p>
    <w:p w14:paraId="7585D09E" w14:textId="2BB50F16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уточнения фактической наработки ТУ в часах или циклах </w:t>
      </w:r>
      <w:proofErr w:type="spellStart"/>
      <w:r w:rsidRPr="00D77E75">
        <w:rPr>
          <w:sz w:val="28"/>
          <w:szCs w:val="28"/>
          <w:lang w:bidi="ru-RU"/>
        </w:rPr>
        <w:t>нагружения</w:t>
      </w:r>
      <w:proofErr w:type="spellEnd"/>
      <w:r w:rsidRPr="00D77E75">
        <w:rPr>
          <w:sz w:val="28"/>
          <w:szCs w:val="28"/>
          <w:lang w:bidi="ru-RU"/>
        </w:rPr>
        <w:t xml:space="preserve"> (для ТУ с режимом циклической эксплуатации);</w:t>
      </w:r>
    </w:p>
    <w:p w14:paraId="29A12567" w14:textId="275E15E3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ознакомления с особенностями конструктивного исполнения </w:t>
      </w:r>
      <w:r w:rsidR="00863DEA">
        <w:rPr>
          <w:sz w:val="28"/>
          <w:szCs w:val="28"/>
          <w:lang w:bidi="ru-RU"/>
        </w:rPr>
        <w:br/>
      </w:r>
      <w:r w:rsidRPr="00D77E75">
        <w:rPr>
          <w:sz w:val="28"/>
          <w:szCs w:val="28"/>
          <w:lang w:bidi="ru-RU"/>
        </w:rPr>
        <w:t>и материалами изготовления ТУ;</w:t>
      </w:r>
    </w:p>
    <w:p w14:paraId="26249864" w14:textId="02570525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использования ТУ по прямому назначению;</w:t>
      </w:r>
    </w:p>
    <w:p w14:paraId="113C4E31" w14:textId="004FF6CF" w:rsidR="00D77E75" w:rsidRPr="00D77E75" w:rsidRDefault="00D77E75" w:rsidP="001E4514">
      <w:pPr>
        <w:pStyle w:val="a0"/>
        <w:numPr>
          <w:ilvl w:val="0"/>
          <w:numId w:val="0"/>
        </w:numPr>
        <w:shd w:val="clear" w:color="auto" w:fill="auto"/>
        <w:ind w:firstLine="720"/>
      </w:pPr>
      <w:r w:rsidRPr="00D77E75">
        <w:rPr>
          <w:lang w:bidi="ru-RU"/>
        </w:rPr>
        <w:t>оценки соответствия заводской маркировки на корпусе и на фирменной табличке паспортным данным.</w:t>
      </w:r>
    </w:p>
    <w:p w14:paraId="1E33237E" w14:textId="442A6301" w:rsidR="00B95220" w:rsidRPr="00D77E75" w:rsidRDefault="00D77E75" w:rsidP="001E4514">
      <w:pPr>
        <w:pStyle w:val="a0"/>
        <w:numPr>
          <w:ilvl w:val="0"/>
          <w:numId w:val="0"/>
        </w:numPr>
        <w:shd w:val="clear" w:color="auto" w:fill="auto"/>
        <w:ind w:firstLine="720"/>
      </w:pPr>
      <w:r w:rsidRPr="00D77E75">
        <w:t xml:space="preserve">Анализируют </w:t>
      </w:r>
      <w:r w:rsidR="00037E0A" w:rsidRPr="00D77E75">
        <w:t>необходим</w:t>
      </w:r>
      <w:r w:rsidRPr="00D77E75">
        <w:t xml:space="preserve">ую </w:t>
      </w:r>
      <w:r w:rsidR="00037E0A" w:rsidRPr="00D77E75">
        <w:t>и достаточн</w:t>
      </w:r>
      <w:r w:rsidRPr="00D77E75">
        <w:t xml:space="preserve">ую </w:t>
      </w:r>
      <w:r w:rsidR="00037E0A" w:rsidRPr="00D77E75">
        <w:t xml:space="preserve">для оценки </w:t>
      </w:r>
      <w:r w:rsidR="00547C5F">
        <w:t>ТС</w:t>
      </w:r>
      <w:r w:rsidR="00DB4B80">
        <w:t xml:space="preserve"> имеющуюся предоставленную </w:t>
      </w:r>
      <w:r w:rsidRPr="00D77E75">
        <w:t>документацию</w:t>
      </w:r>
      <w:r w:rsidR="00E51F36" w:rsidRPr="00D77E75">
        <w:t>:</w:t>
      </w:r>
    </w:p>
    <w:p w14:paraId="37704FB2" w14:textId="32E48CF3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проектную (конструкторскую) и исполнительную (ремонтную) на ТУ, </w:t>
      </w:r>
      <w:r w:rsidR="00AF52FA">
        <w:rPr>
          <w:sz w:val="28"/>
          <w:szCs w:val="28"/>
          <w:lang w:bidi="ru-RU"/>
        </w:rPr>
        <w:br/>
      </w:r>
      <w:r w:rsidRPr="00D77E75">
        <w:rPr>
          <w:sz w:val="28"/>
          <w:szCs w:val="28"/>
          <w:lang w:bidi="ru-RU"/>
        </w:rPr>
        <w:t>а также на строительные конструкции, входящие в состав такого ТУ;</w:t>
      </w:r>
    </w:p>
    <w:p w14:paraId="6AAE372E" w14:textId="3B0AF066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паспорт (формуляр) установленной формы на ТУ, руководство </w:t>
      </w:r>
      <w:r w:rsidR="00863DEA">
        <w:rPr>
          <w:sz w:val="28"/>
          <w:szCs w:val="28"/>
          <w:lang w:bidi="ru-RU"/>
        </w:rPr>
        <w:br/>
      </w:r>
      <w:r w:rsidRPr="00D77E75">
        <w:rPr>
          <w:sz w:val="28"/>
          <w:szCs w:val="28"/>
          <w:lang w:bidi="ru-RU"/>
        </w:rPr>
        <w:t>по эксплуатации (при наличии), сборочный чертеж;</w:t>
      </w:r>
    </w:p>
    <w:p w14:paraId="3887BF8C" w14:textId="31566496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lastRenderedPageBreak/>
        <w:t>иные документы, характеризующие ТУ;</w:t>
      </w:r>
    </w:p>
    <w:p w14:paraId="4ACC1D8C" w14:textId="3103D41C" w:rsidR="00D77E75" w:rsidRPr="00412C4F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412C4F">
        <w:rPr>
          <w:sz w:val="28"/>
          <w:szCs w:val="28"/>
          <w:lang w:bidi="ru-RU"/>
        </w:rPr>
        <w:t xml:space="preserve">предписания территориального органа </w:t>
      </w:r>
      <w:proofErr w:type="spellStart"/>
      <w:r w:rsidRPr="00412C4F">
        <w:rPr>
          <w:sz w:val="28"/>
          <w:szCs w:val="28"/>
          <w:lang w:bidi="ru-RU"/>
        </w:rPr>
        <w:t>Ростехнадзора</w:t>
      </w:r>
      <w:proofErr w:type="spellEnd"/>
      <w:r w:rsidRPr="00412C4F">
        <w:rPr>
          <w:sz w:val="28"/>
          <w:szCs w:val="28"/>
          <w:lang w:bidi="ru-RU"/>
        </w:rPr>
        <w:t>;</w:t>
      </w:r>
    </w:p>
    <w:p w14:paraId="13966CD6" w14:textId="33110E15" w:rsidR="00D77E75" w:rsidRPr="00412C4F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412C4F">
        <w:rPr>
          <w:sz w:val="28"/>
          <w:szCs w:val="28"/>
          <w:lang w:bidi="ru-RU"/>
        </w:rPr>
        <w:t xml:space="preserve">заключения </w:t>
      </w:r>
      <w:r w:rsidR="00AA003B">
        <w:rPr>
          <w:sz w:val="28"/>
          <w:szCs w:val="28"/>
        </w:rPr>
        <w:t>экспертизы</w:t>
      </w:r>
      <w:r w:rsidRPr="00412C4F">
        <w:rPr>
          <w:sz w:val="28"/>
          <w:szCs w:val="28"/>
          <w:lang w:bidi="ru-RU"/>
        </w:rPr>
        <w:t xml:space="preserve">, </w:t>
      </w:r>
      <w:r w:rsidR="00AF52FA" w:rsidRPr="00412C4F">
        <w:rPr>
          <w:sz w:val="28"/>
          <w:szCs w:val="28"/>
          <w:lang w:bidi="ru-RU"/>
        </w:rPr>
        <w:t>отчеты,</w:t>
      </w:r>
      <w:r w:rsidRPr="00412C4F">
        <w:rPr>
          <w:sz w:val="28"/>
          <w:szCs w:val="28"/>
          <w:lang w:bidi="ru-RU"/>
        </w:rPr>
        <w:t xml:space="preserve"> а также результаты предыдущих ТО, </w:t>
      </w:r>
      <w:r w:rsidR="00F73BC9">
        <w:rPr>
          <w:sz w:val="28"/>
          <w:szCs w:val="28"/>
          <w:lang w:bidi="ru-RU"/>
        </w:rPr>
        <w:t>диагностирований</w:t>
      </w:r>
      <w:r w:rsidRPr="00F73BC9">
        <w:rPr>
          <w:sz w:val="28"/>
          <w:szCs w:val="28"/>
          <w:lang w:bidi="ru-RU"/>
        </w:rPr>
        <w:t>,</w:t>
      </w:r>
      <w:r w:rsidRPr="00412C4F">
        <w:rPr>
          <w:sz w:val="28"/>
          <w:szCs w:val="28"/>
          <w:lang w:bidi="ru-RU"/>
        </w:rPr>
        <w:t xml:space="preserve"> испытаний;</w:t>
      </w:r>
    </w:p>
    <w:p w14:paraId="0CDA1394" w14:textId="788D6295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412C4F">
        <w:rPr>
          <w:sz w:val="28"/>
          <w:szCs w:val="28"/>
          <w:lang w:bidi="ru-RU"/>
        </w:rPr>
        <w:t>сведения об отказах</w:t>
      </w:r>
      <w:r w:rsidRPr="00D77E75">
        <w:rPr>
          <w:sz w:val="28"/>
          <w:szCs w:val="28"/>
          <w:lang w:bidi="ru-RU"/>
        </w:rPr>
        <w:t xml:space="preserve"> и длительности простоев;</w:t>
      </w:r>
    </w:p>
    <w:p w14:paraId="252DD355" w14:textId="5AEFF77E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о проведенных ремонтных работах;</w:t>
      </w:r>
    </w:p>
    <w:p w14:paraId="6A11310E" w14:textId="0FBC229E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акты расследования инцидентов и аварий (при наличии);</w:t>
      </w:r>
    </w:p>
    <w:p w14:paraId="47441999" w14:textId="77777777" w:rsidR="00306127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отчеты по техническим и иным аудитам (если проводились)</w:t>
      </w:r>
      <w:r w:rsidR="00306127">
        <w:rPr>
          <w:sz w:val="28"/>
          <w:szCs w:val="28"/>
          <w:lang w:bidi="ru-RU"/>
        </w:rPr>
        <w:t>;</w:t>
      </w:r>
    </w:p>
    <w:p w14:paraId="3093C35F" w14:textId="10258B3D" w:rsidR="00D77E75" w:rsidRPr="00D77E75" w:rsidRDefault="00306127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>справку о фактических режимах эксплуатации ТУ</w:t>
      </w:r>
      <w:r>
        <w:rPr>
          <w:sz w:val="28"/>
          <w:szCs w:val="28"/>
          <w:lang w:bidi="ru-RU"/>
        </w:rPr>
        <w:t>, подписанная ответственным за безопасную эксплуатацию ТУ</w:t>
      </w:r>
      <w:r w:rsidR="00D77E75" w:rsidRPr="00D77E75">
        <w:rPr>
          <w:sz w:val="28"/>
          <w:szCs w:val="28"/>
          <w:lang w:bidi="ru-RU"/>
        </w:rPr>
        <w:t>.</w:t>
      </w:r>
    </w:p>
    <w:p w14:paraId="32023DED" w14:textId="2FE462D9" w:rsidR="00D77E75" w:rsidRPr="00D77E75" w:rsidRDefault="00D77E75" w:rsidP="001E4514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D77E75">
        <w:rPr>
          <w:sz w:val="28"/>
          <w:szCs w:val="28"/>
          <w:lang w:bidi="ru-RU"/>
        </w:rPr>
        <w:t xml:space="preserve">Особое внимание уделяют анализу документально оформленных сведений о нарушениях технологического процесса по составу среды, давлению </w:t>
      </w:r>
      <w:r w:rsidR="00863DEA">
        <w:rPr>
          <w:sz w:val="28"/>
          <w:szCs w:val="28"/>
          <w:lang w:bidi="ru-RU"/>
        </w:rPr>
        <w:br/>
      </w:r>
      <w:r w:rsidRPr="00D77E75">
        <w:rPr>
          <w:sz w:val="28"/>
          <w:szCs w:val="28"/>
          <w:lang w:bidi="ru-RU"/>
        </w:rPr>
        <w:t>и температуре, повреждениях и неисправностях ТУ, причинах, приведших к ним, а также материалам, использованным при ремонте, сварочным материалам, режимам термообработки.</w:t>
      </w:r>
    </w:p>
    <w:p w14:paraId="2D285EEF" w14:textId="2F61F12C" w:rsidR="008653AC" w:rsidRPr="006F40C8" w:rsidRDefault="00B95220" w:rsidP="006F40C8">
      <w:pPr>
        <w:pStyle w:val="a0"/>
      </w:pPr>
      <w:r w:rsidRPr="006F40C8">
        <w:t xml:space="preserve">В случае отсутствия </w:t>
      </w:r>
      <w:r w:rsidR="008653AC" w:rsidRPr="006F40C8">
        <w:t xml:space="preserve">заводской </w:t>
      </w:r>
      <w:r w:rsidRPr="006F40C8">
        <w:t xml:space="preserve">документации предприятий-изготовителей, допускается использование такой документации на </w:t>
      </w:r>
      <w:r w:rsidR="001A6387" w:rsidRPr="006F40C8">
        <w:t>ТУ</w:t>
      </w:r>
      <w:r w:rsidRPr="006F40C8">
        <w:t xml:space="preserve"> аналогичного</w:t>
      </w:r>
      <w:r w:rsidR="00037E0A" w:rsidRPr="006F40C8">
        <w:t xml:space="preserve"> (идентичного)</w:t>
      </w:r>
      <w:r w:rsidRPr="006F40C8">
        <w:t xml:space="preserve"> вида или конструктивно-технологического исполнения (в том числе </w:t>
      </w:r>
      <w:r w:rsidR="001D66FD" w:rsidRPr="006F40C8">
        <w:t>иностранного производства</w:t>
      </w:r>
      <w:r w:rsidRPr="006F40C8">
        <w:t>)</w:t>
      </w:r>
      <w:r w:rsidR="005E192D" w:rsidRPr="006F40C8">
        <w:t>.</w:t>
      </w:r>
    </w:p>
    <w:p w14:paraId="1642BB69" w14:textId="206065A6" w:rsidR="00B95220" w:rsidRPr="008653AC" w:rsidRDefault="008653AC" w:rsidP="006F40C8">
      <w:pPr>
        <w:pStyle w:val="af8"/>
        <w:rPr>
          <w:lang w:bidi="ru-RU"/>
        </w:rPr>
      </w:pPr>
      <w:r w:rsidRPr="008653AC">
        <w:rPr>
          <w:lang w:bidi="ru-RU"/>
        </w:rPr>
        <w:t xml:space="preserve">Допускается разработка дубликата </w:t>
      </w:r>
      <w:r w:rsidRPr="008653AC">
        <w:rPr>
          <w:lang w:bidi="ru-RU"/>
        </w:rPr>
        <w:t>заводской документации</w:t>
      </w:r>
      <w:r w:rsidRPr="008653AC">
        <w:rPr>
          <w:lang w:bidi="ru-RU"/>
        </w:rPr>
        <w:t xml:space="preserve"> с привлечением экспертной организации.</w:t>
      </w:r>
    </w:p>
    <w:p w14:paraId="5B631A81" w14:textId="76290D10" w:rsidR="000A6E64" w:rsidRPr="000A6E64" w:rsidRDefault="00F73BC9" w:rsidP="001E4514">
      <w:pPr>
        <w:pStyle w:val="a0"/>
        <w:shd w:val="clear" w:color="auto" w:fill="auto"/>
      </w:pPr>
      <w:bookmarkStart w:id="2" w:name="_Hlk70092808"/>
      <w:r>
        <w:t>Диагностирование</w:t>
      </w:r>
      <w:r w:rsidR="000A6E64" w:rsidRPr="000A6E64">
        <w:t xml:space="preserve"> ТУ выполнятся по Программе </w:t>
      </w:r>
      <w:r w:rsidR="005918AE">
        <w:t>работ</w:t>
      </w:r>
      <w:r w:rsidR="000A6E64" w:rsidRPr="000A6E64">
        <w:t xml:space="preserve">, разрабатываемой на ТУ или группу ТУ с учетом действующих </w:t>
      </w:r>
      <w:r w:rsidR="00DB4B80">
        <w:t xml:space="preserve">нормативных </w:t>
      </w:r>
      <w:r w:rsidR="00DB4B80" w:rsidRPr="000A6E64">
        <w:t>требований</w:t>
      </w:r>
      <w:r w:rsidR="000A6E64" w:rsidRPr="000A6E64">
        <w:t>, установленных по отношению к конкретному типу (виду) ТУ.</w:t>
      </w:r>
    </w:p>
    <w:p w14:paraId="418655C5" w14:textId="66B56375" w:rsidR="000A6E64" w:rsidRPr="006F53DF" w:rsidRDefault="000A6E64" w:rsidP="001E4514">
      <w:pPr>
        <w:pStyle w:val="a0"/>
        <w:shd w:val="clear" w:color="auto" w:fill="auto"/>
      </w:pPr>
      <w:r w:rsidRPr="006F53DF">
        <w:t>Программ</w:t>
      </w:r>
      <w:r w:rsidR="004C5D92" w:rsidRPr="006F53DF">
        <w:t>у</w:t>
      </w:r>
      <w:r w:rsidR="005918AE" w:rsidRPr="005918AE">
        <w:t xml:space="preserve"> </w:t>
      </w:r>
      <w:r w:rsidR="005918AE">
        <w:t>работ по диагностированию</w:t>
      </w:r>
      <w:r w:rsidR="00F73BC9" w:rsidRPr="006F53DF">
        <w:t xml:space="preserve"> </w:t>
      </w:r>
      <w:r w:rsidRPr="006F53DF">
        <w:t>разрабатыва</w:t>
      </w:r>
      <w:r w:rsidR="004C7ED7" w:rsidRPr="006F53DF">
        <w:t>е</w:t>
      </w:r>
      <w:r w:rsidR="004C5D92" w:rsidRPr="006F53DF">
        <w:t>т</w:t>
      </w:r>
      <w:r w:rsidRPr="006F53DF">
        <w:t xml:space="preserve"> организаци</w:t>
      </w:r>
      <w:r w:rsidR="004C7ED7" w:rsidRPr="006F53DF">
        <w:t>я</w:t>
      </w:r>
      <w:r w:rsidRPr="006F53DF">
        <w:t>, проводящ</w:t>
      </w:r>
      <w:r w:rsidR="004C7ED7" w:rsidRPr="006F53DF">
        <w:t>ая</w:t>
      </w:r>
      <w:r w:rsidRPr="006F53DF">
        <w:t xml:space="preserve"> </w:t>
      </w:r>
      <w:r w:rsidR="00744103" w:rsidRPr="006F53DF">
        <w:t>диагностирование</w:t>
      </w:r>
      <w:r w:rsidR="00862015" w:rsidRPr="006F53DF">
        <w:t>, имеющая</w:t>
      </w:r>
      <w:r w:rsidRPr="006F53DF">
        <w:t xml:space="preserve"> в своем составе </w:t>
      </w:r>
      <w:r w:rsidR="008E4742">
        <w:t>аттестованные (аккредитованные)</w:t>
      </w:r>
      <w:r w:rsidR="008E4742" w:rsidRPr="00AA0965">
        <w:t xml:space="preserve"> </w:t>
      </w:r>
      <w:r w:rsidR="008E4742">
        <w:t xml:space="preserve">в установленном порядке лаборатории </w:t>
      </w:r>
      <w:r w:rsidR="008E4742" w:rsidRPr="00AA0965">
        <w:t>НК</w:t>
      </w:r>
      <w:r w:rsidR="008E4742">
        <w:t>,</w:t>
      </w:r>
      <w:r w:rsidR="008E4742" w:rsidRPr="00AA0965">
        <w:t xml:space="preserve"> РК</w:t>
      </w:r>
      <w:r w:rsidRPr="006F53DF">
        <w:t xml:space="preserve">, укомплектованные специалистами, </w:t>
      </w:r>
      <w:r w:rsidR="009203BA">
        <w:t>требования к которым приведены в</w:t>
      </w:r>
      <w:r w:rsidRPr="006F53DF">
        <w:t xml:space="preserve"> </w:t>
      </w:r>
      <w:r w:rsidR="009203BA">
        <w:t>пункте</w:t>
      </w:r>
      <w:r w:rsidR="008E4742">
        <w:t> </w:t>
      </w:r>
      <w:r w:rsidR="009203BA">
        <w:t>2</w:t>
      </w:r>
      <w:r w:rsidR="00DA3AE9">
        <w:t>5</w:t>
      </w:r>
      <w:r w:rsidRPr="006F53DF">
        <w:t xml:space="preserve">. Программа </w:t>
      </w:r>
      <w:r w:rsidR="005918AE">
        <w:t>работ</w:t>
      </w:r>
      <w:r w:rsidR="00F73BC9" w:rsidRPr="006F53DF">
        <w:t xml:space="preserve"> </w:t>
      </w:r>
      <w:r w:rsidRPr="006F53DF">
        <w:t>согласовывается с уполномоченным представителем организации, эксплуатирующей ОПО.</w:t>
      </w:r>
    </w:p>
    <w:p w14:paraId="25CD9C97" w14:textId="1334B4C7" w:rsidR="00115907" w:rsidRDefault="00115907" w:rsidP="001E4514">
      <w:pPr>
        <w:pStyle w:val="a0"/>
        <w:shd w:val="clear" w:color="auto" w:fill="auto"/>
        <w:rPr>
          <w:lang w:bidi="ru-RU"/>
        </w:rPr>
      </w:pPr>
      <w:r w:rsidRPr="00360330">
        <w:lastRenderedPageBreak/>
        <w:t>Выбор</w:t>
      </w:r>
      <w:r w:rsidRPr="00360330">
        <w:rPr>
          <w:lang w:bidi="ru-RU"/>
        </w:rPr>
        <w:t xml:space="preserve"> методов НК или их совокупности, а также технологии, объемов контроля и их последовательности, средств НК осуществляется исходя из условия применения наиболее эффективных методов, видов НК, обеспечивающих </w:t>
      </w:r>
      <w:proofErr w:type="spellStart"/>
      <w:r w:rsidRPr="00360330">
        <w:rPr>
          <w:lang w:bidi="ru-RU"/>
        </w:rPr>
        <w:t>выявляемость</w:t>
      </w:r>
      <w:proofErr w:type="spellEnd"/>
      <w:r w:rsidRPr="00360330">
        <w:rPr>
          <w:lang w:bidi="ru-RU"/>
        </w:rPr>
        <w:t xml:space="preserve"> недопустимых отклонений (дефектов, несоответствий) в каждом случае его проведения. При выполнении </w:t>
      </w:r>
      <w:r w:rsidR="00F73BC9">
        <w:t>диагностирования</w:t>
      </w:r>
      <w:r w:rsidRPr="00360330">
        <w:rPr>
          <w:lang w:bidi="ru-RU"/>
        </w:rPr>
        <w:t xml:space="preserve"> применимы все виды и методы НК согласно </w:t>
      </w:r>
      <w:r w:rsidR="00893101" w:rsidRPr="00E030AB">
        <w:t>Федеральны</w:t>
      </w:r>
      <w:r w:rsidR="00D77ADE">
        <w:t>м</w:t>
      </w:r>
      <w:r w:rsidR="00893101" w:rsidRPr="00E030AB">
        <w:t xml:space="preserve"> норм</w:t>
      </w:r>
      <w:r w:rsidR="00D77ADE">
        <w:t>ам</w:t>
      </w:r>
      <w:r w:rsidR="00893101" w:rsidRPr="00E030AB">
        <w:t xml:space="preserve"> и правил</w:t>
      </w:r>
      <w:r w:rsidR="00D77ADE">
        <w:t>ам</w:t>
      </w:r>
      <w:r w:rsidR="00893101">
        <w:t xml:space="preserve"> </w:t>
      </w:r>
      <w:r w:rsidR="00893101" w:rsidRPr="00893101">
        <w:t>в области промышленной безопасности</w:t>
      </w:r>
      <w:r w:rsidRPr="00360330">
        <w:rPr>
          <w:lang w:bidi="ru-RU"/>
        </w:rPr>
        <w:t xml:space="preserve"> «Основные требования к проведению </w:t>
      </w:r>
      <w:r>
        <w:t>НК</w:t>
      </w:r>
      <w:r w:rsidRPr="00360330">
        <w:rPr>
          <w:lang w:bidi="ru-RU"/>
        </w:rPr>
        <w:t xml:space="preserve"> технических устройств, зданий и сооружений на опасных производственных объектах», ГОСТ Р 56542-2015 «Контроль неразрушающий. Классификация видов и методов» и проводятся в соответствии с действующими на них НД.</w:t>
      </w:r>
    </w:p>
    <w:p w14:paraId="5713FA07" w14:textId="4D75836F" w:rsidR="006A3AA2" w:rsidRPr="006A3AA2" w:rsidRDefault="006A3AA2" w:rsidP="006F40C8">
      <w:pPr>
        <w:pStyle w:val="a0"/>
      </w:pPr>
      <w:r>
        <w:t xml:space="preserve">В </w:t>
      </w:r>
      <w:r w:rsidRPr="006A3AA2">
        <w:t>случа</w:t>
      </w:r>
      <w:r w:rsidR="00A00FBD">
        <w:t>е</w:t>
      </w:r>
      <w:r w:rsidRPr="006A3AA2">
        <w:t xml:space="preserve">, </w:t>
      </w:r>
      <w:r w:rsidR="00A00FBD">
        <w:t xml:space="preserve">если по результатам НК ТУ </w:t>
      </w:r>
      <w:r w:rsidR="00A00FBD" w:rsidRPr="006A3AA2">
        <w:t>предполагается</w:t>
      </w:r>
      <w:r w:rsidR="00A00FBD" w:rsidRPr="006A3AA2">
        <w:t xml:space="preserve"> </w:t>
      </w:r>
      <w:r w:rsidR="00A00FBD" w:rsidRPr="006A3AA2">
        <w:t>изменение свойств основного металла и сварных соединений</w:t>
      </w:r>
      <w:r w:rsidR="00A00FBD">
        <w:t xml:space="preserve">, произошедшее </w:t>
      </w:r>
      <w:r w:rsidR="00A00FBD" w:rsidRPr="006A3AA2">
        <w:t>в процессе эксплуатации или после инцидентов и аварий</w:t>
      </w:r>
      <w:r w:rsidR="00A00FBD">
        <w:t>,</w:t>
      </w:r>
      <w:r w:rsidRPr="006A3AA2">
        <w:t xml:space="preserve"> </w:t>
      </w:r>
      <w:r w:rsidR="00A00FBD">
        <w:t xml:space="preserve">то </w:t>
      </w:r>
      <w:r w:rsidRPr="006A3AA2">
        <w:t>требуется проведение РК</w:t>
      </w:r>
      <w:r w:rsidR="00A00FBD">
        <w:t>.</w:t>
      </w:r>
    </w:p>
    <w:p w14:paraId="11BB16B8" w14:textId="460941E4" w:rsidR="001E4514" w:rsidRPr="001E4514" w:rsidRDefault="001E4514" w:rsidP="001E4514">
      <w:pPr>
        <w:pStyle w:val="2a"/>
      </w:pPr>
      <w:r w:rsidRPr="001E4514">
        <w:t>Рекомендации по диагностированию ТУ при проведении экспертизы</w:t>
      </w:r>
    </w:p>
    <w:p w14:paraId="55693BA5" w14:textId="020C763F" w:rsidR="00B95220" w:rsidRPr="00420F1D" w:rsidRDefault="00C72B08" w:rsidP="00471D59">
      <w:pPr>
        <w:pStyle w:val="a0"/>
      </w:pPr>
      <w:r w:rsidRPr="00420F1D">
        <w:t>Диагностирование</w:t>
      </w:r>
      <w:r w:rsidR="00C86EEB" w:rsidRPr="00420F1D">
        <w:t xml:space="preserve"> </w:t>
      </w:r>
      <w:r w:rsidR="008B0B4A" w:rsidRPr="00420F1D">
        <w:t xml:space="preserve">ТУ </w:t>
      </w:r>
      <w:r w:rsidR="00463947" w:rsidRPr="00420F1D">
        <w:t xml:space="preserve">при проведении </w:t>
      </w:r>
      <w:r w:rsidR="00AA003B">
        <w:t>экспертизы</w:t>
      </w:r>
      <w:r w:rsidR="00463947" w:rsidRPr="00420F1D">
        <w:t xml:space="preserve"> </w:t>
      </w:r>
      <w:r w:rsidR="008B0B4A" w:rsidRPr="00420F1D">
        <w:t>включает следующие мероприятия</w:t>
      </w:r>
      <w:r w:rsidR="00B95220" w:rsidRPr="00420F1D">
        <w:t>:</w:t>
      </w:r>
    </w:p>
    <w:p w14:paraId="40053D02" w14:textId="77777777" w:rsidR="001821B0" w:rsidRDefault="001821B0" w:rsidP="00626FCE">
      <w:pPr>
        <w:pStyle w:val="a1"/>
      </w:pPr>
      <w:r>
        <w:t>визуальный и измерительный контроль.</w:t>
      </w:r>
    </w:p>
    <w:p w14:paraId="53A023FF" w14:textId="29490275" w:rsidR="00B95220" w:rsidRPr="00420F1D" w:rsidRDefault="006257DC" w:rsidP="001821B0">
      <w:pPr>
        <w:pStyle w:val="af8"/>
      </w:pPr>
      <w:r>
        <w:t>Визуальный и измерительный контроль</w:t>
      </w:r>
      <w:r w:rsidRPr="00420F1D">
        <w:t xml:space="preserve"> </w:t>
      </w:r>
      <w:r w:rsidR="00346B42" w:rsidRPr="00420F1D">
        <w:t xml:space="preserve">выполняется </w:t>
      </w:r>
      <w:r w:rsidR="004953AF" w:rsidRPr="00420F1D">
        <w:t xml:space="preserve">с проведением </w:t>
      </w:r>
      <w:r w:rsidR="00B95220" w:rsidRPr="00420F1D">
        <w:t>осмотр</w:t>
      </w:r>
      <w:r w:rsidR="004953AF" w:rsidRPr="00420F1D">
        <w:t>а</w:t>
      </w:r>
      <w:r w:rsidR="00B95220" w:rsidRPr="00420F1D">
        <w:t xml:space="preserve"> </w:t>
      </w:r>
      <w:r w:rsidR="00016495" w:rsidRPr="00420F1D">
        <w:t xml:space="preserve">ТУ </w:t>
      </w:r>
      <w:r w:rsidR="00B95220" w:rsidRPr="00420F1D">
        <w:t>и строительных конструкций (при на</w:t>
      </w:r>
      <w:r w:rsidR="004953AF" w:rsidRPr="00420F1D">
        <w:t>личии)</w:t>
      </w:r>
      <w:r w:rsidR="00626FCE" w:rsidRPr="00420F1D">
        <w:t xml:space="preserve">. По результатам осмотра устанавливается </w:t>
      </w:r>
      <w:r w:rsidR="009601A0">
        <w:t xml:space="preserve">возможность и </w:t>
      </w:r>
      <w:r w:rsidR="00626FCE" w:rsidRPr="00420F1D">
        <w:t xml:space="preserve">необходимость проведения </w:t>
      </w:r>
      <w:r w:rsidR="009601A0">
        <w:t>НК и РК</w:t>
      </w:r>
      <w:r w:rsidR="00B95220" w:rsidRPr="00420F1D">
        <w:t>;</w:t>
      </w:r>
    </w:p>
    <w:p w14:paraId="43ABF4DA" w14:textId="77777777" w:rsidR="006257DC" w:rsidRDefault="0066539E" w:rsidP="007714FD">
      <w:pPr>
        <w:pStyle w:val="a1"/>
      </w:pPr>
      <w:r w:rsidRPr="00420F1D">
        <w:t xml:space="preserve">оперативное (функциональное) диагностирование для получения информации о состоянии, фактических параметрах работы, фактического </w:t>
      </w:r>
      <w:proofErr w:type="spellStart"/>
      <w:r w:rsidRPr="00420F1D">
        <w:t>нагружения</w:t>
      </w:r>
      <w:proofErr w:type="spellEnd"/>
      <w:r w:rsidRPr="00420F1D">
        <w:t xml:space="preserve"> </w:t>
      </w:r>
      <w:r w:rsidR="00CC3E1F" w:rsidRPr="00420F1D">
        <w:t>ТУ</w:t>
      </w:r>
      <w:r w:rsidRPr="00420F1D">
        <w:t xml:space="preserve"> в реальных условиях эксплуатации</w:t>
      </w:r>
      <w:r w:rsidR="006257DC">
        <w:t>.</w:t>
      </w:r>
    </w:p>
    <w:p w14:paraId="4191CC92" w14:textId="205EB804" w:rsidR="00B95220" w:rsidRPr="00420F1D" w:rsidRDefault="007714FD" w:rsidP="006257DC">
      <w:pPr>
        <w:pStyle w:val="af8"/>
      </w:pPr>
      <w:r w:rsidRPr="00420F1D">
        <w:t xml:space="preserve">Информация о состоянии, фактических параметрах работы, фактическом </w:t>
      </w:r>
      <w:proofErr w:type="spellStart"/>
      <w:r w:rsidRPr="00420F1D">
        <w:t>нагружении</w:t>
      </w:r>
      <w:proofErr w:type="spellEnd"/>
      <w:r w:rsidRPr="00420F1D">
        <w:t xml:space="preserve"> </w:t>
      </w:r>
      <w:r w:rsidR="006257DC">
        <w:t>ТУ</w:t>
      </w:r>
      <w:r w:rsidRPr="00420F1D">
        <w:t xml:space="preserve"> в реальных условиях эксплуатации может быть получена </w:t>
      </w:r>
      <w:r w:rsidR="001E14DD">
        <w:t xml:space="preserve">по фактическим измеряемым параметрам при эксплуатации, </w:t>
      </w:r>
      <w:r w:rsidRPr="00420F1D">
        <w:t xml:space="preserve">из </w:t>
      </w:r>
      <w:r w:rsidR="001E14DD">
        <w:t>заводской</w:t>
      </w:r>
      <w:r w:rsidRPr="00420F1D">
        <w:t xml:space="preserve"> и эксплуатационной документации</w:t>
      </w:r>
      <w:r w:rsidR="001E14DD">
        <w:t>, а также из справок о фактических условиях и параметрах эксплуатации, предоставляемых эксплуатирующей организацией;</w:t>
      </w:r>
    </w:p>
    <w:p w14:paraId="68FC2645" w14:textId="77777777" w:rsidR="00FB1338" w:rsidRDefault="00F474D1" w:rsidP="006D3C15">
      <w:pPr>
        <w:pStyle w:val="a1"/>
      </w:pPr>
      <w:r w:rsidRPr="00420F1D">
        <w:lastRenderedPageBreak/>
        <w:t xml:space="preserve">определение действующих повреждающих факторов, механизмов повреждения и восприимчивости материала </w:t>
      </w:r>
      <w:r w:rsidR="00CC3E1F" w:rsidRPr="00420F1D">
        <w:t>ТУ</w:t>
      </w:r>
      <w:r w:rsidRPr="00420F1D">
        <w:t xml:space="preserve"> к механизмам повреждения</w:t>
      </w:r>
      <w:r w:rsidR="006D3C15" w:rsidRPr="00420F1D">
        <w:t xml:space="preserve"> (например, коррозионный износ металла элементов объекта экспертизы)</w:t>
      </w:r>
      <w:r w:rsidR="00FB1338">
        <w:t>.</w:t>
      </w:r>
    </w:p>
    <w:p w14:paraId="1161DC33" w14:textId="0ACC8ADD" w:rsidR="00B95220" w:rsidRPr="00420F1D" w:rsidRDefault="00FB1338" w:rsidP="00FB1338">
      <w:pPr>
        <w:pStyle w:val="af8"/>
      </w:pPr>
      <w:r>
        <w:t xml:space="preserve">Осуществляется на основании результатов анализа предоставленной документации и может быть уточнена по результатам </w:t>
      </w:r>
      <w:r w:rsidR="00E22B58" w:rsidRPr="00E955EF">
        <w:t>визуальн</w:t>
      </w:r>
      <w:r w:rsidR="00E22B58">
        <w:t>ого</w:t>
      </w:r>
      <w:r w:rsidR="00E22B58" w:rsidRPr="00E955EF">
        <w:t xml:space="preserve"> и измерительн</w:t>
      </w:r>
      <w:r w:rsidR="00E22B58">
        <w:t>ого</w:t>
      </w:r>
      <w:r w:rsidR="00E22B58" w:rsidRPr="00E955EF">
        <w:t xml:space="preserve"> контрол</w:t>
      </w:r>
      <w:r w:rsidR="00E22B58">
        <w:t>я</w:t>
      </w:r>
      <w:r>
        <w:t xml:space="preserve"> и оперативного (функционального) диагностирования</w:t>
      </w:r>
      <w:r w:rsidR="00B95220" w:rsidRPr="00420F1D">
        <w:t>;</w:t>
      </w:r>
    </w:p>
    <w:p w14:paraId="43D3D407" w14:textId="77777777" w:rsidR="00FB1338" w:rsidRDefault="00F474D1" w:rsidP="00471D59">
      <w:pPr>
        <w:pStyle w:val="a1"/>
      </w:pPr>
      <w:r w:rsidRPr="00420F1D">
        <w:t xml:space="preserve">оценку качества соединений элементов </w:t>
      </w:r>
      <w:r w:rsidR="00CC3E1F" w:rsidRPr="00420F1D">
        <w:t>ТУ</w:t>
      </w:r>
      <w:r w:rsidRPr="00420F1D">
        <w:t xml:space="preserve"> (при наличии)</w:t>
      </w:r>
      <w:r w:rsidR="00FB1338">
        <w:t>.</w:t>
      </w:r>
    </w:p>
    <w:p w14:paraId="72495E3A" w14:textId="3407E635" w:rsidR="00B95220" w:rsidRPr="00420F1D" w:rsidRDefault="003E1E51" w:rsidP="00FB1338">
      <w:pPr>
        <w:pStyle w:val="af8"/>
      </w:pPr>
      <w:r>
        <w:t>О</w:t>
      </w:r>
      <w:r w:rsidRPr="00420F1D">
        <w:t>ценк</w:t>
      </w:r>
      <w:r>
        <w:t>а</w:t>
      </w:r>
      <w:r w:rsidRPr="00420F1D">
        <w:t xml:space="preserve"> качества</w:t>
      </w:r>
      <w:r>
        <w:t xml:space="preserve"> неразъемных</w:t>
      </w:r>
      <w:r w:rsidRPr="00420F1D">
        <w:t xml:space="preserve"> соединений</w:t>
      </w:r>
      <w:r>
        <w:t xml:space="preserve"> проводится по результатам НК, гидравлических и пневматических испытаний. Для разъемных соединений (фланцевых, резьбовых) – по результатам осмотра, гидравлических и пневматических испытаний</w:t>
      </w:r>
      <w:r w:rsidR="00F474D1" w:rsidRPr="00420F1D">
        <w:t>;</w:t>
      </w:r>
    </w:p>
    <w:p w14:paraId="1BA0BAEF" w14:textId="77777777" w:rsidR="00534A82" w:rsidRDefault="00F474D1" w:rsidP="00471D59">
      <w:pPr>
        <w:pStyle w:val="a1"/>
      </w:pPr>
      <w:r w:rsidRPr="00420F1D">
        <w:t xml:space="preserve">выбор методов </w:t>
      </w:r>
      <w:r w:rsidR="00CF255F" w:rsidRPr="00420F1D">
        <w:t>НК</w:t>
      </w:r>
      <w:r w:rsidRPr="00420F1D">
        <w:t xml:space="preserve"> или </w:t>
      </w:r>
      <w:r w:rsidR="00F1436B" w:rsidRPr="00420F1D">
        <w:t>РК</w:t>
      </w:r>
      <w:r w:rsidRPr="00420F1D">
        <w:t>, наиболее эффективно выявляющих дефекты, образующиеся в результате воздействия установленных механизмов повреждения (при наличии)</w:t>
      </w:r>
      <w:r w:rsidR="00534A82">
        <w:t>.</w:t>
      </w:r>
    </w:p>
    <w:p w14:paraId="77845D06" w14:textId="45AB22F6" w:rsidR="00F474D1" w:rsidRPr="00420F1D" w:rsidRDefault="00534A82" w:rsidP="00534A82">
      <w:pPr>
        <w:pStyle w:val="af8"/>
      </w:pPr>
      <w:r>
        <w:t>В</w:t>
      </w:r>
      <w:r w:rsidRPr="00420F1D">
        <w:t>ыбор методов НК или РК</w:t>
      </w:r>
      <w:r>
        <w:t xml:space="preserve"> осуществляется экспертом на основании анализа предоставленных документов, НД, в соответствии с которыми проводится диагностирование, и отражается в программе работ</w:t>
      </w:r>
      <w:r w:rsidR="00F474D1" w:rsidRPr="00420F1D">
        <w:t>;</w:t>
      </w:r>
    </w:p>
    <w:p w14:paraId="435E3C62" w14:textId="618979F9" w:rsidR="00534A82" w:rsidRDefault="00CF255F" w:rsidP="00471D59">
      <w:pPr>
        <w:pStyle w:val="a1"/>
      </w:pPr>
      <w:r w:rsidRPr="00420F1D">
        <w:t>НК</w:t>
      </w:r>
      <w:r w:rsidR="00F474D1" w:rsidRPr="00420F1D">
        <w:t xml:space="preserve"> или </w:t>
      </w:r>
      <w:r w:rsidR="00F1436B" w:rsidRPr="00420F1D">
        <w:t>РК</w:t>
      </w:r>
      <w:r w:rsidR="00F474D1" w:rsidRPr="00420F1D">
        <w:t xml:space="preserve"> металла и сварных соединений </w:t>
      </w:r>
      <w:r w:rsidR="00CC3E1F" w:rsidRPr="00420F1D">
        <w:t>ТУ</w:t>
      </w:r>
      <w:r w:rsidR="00F474D1" w:rsidRPr="00420F1D">
        <w:t xml:space="preserve"> (при наличии)</w:t>
      </w:r>
      <w:r w:rsidR="00D51D79">
        <w:t>.</w:t>
      </w:r>
    </w:p>
    <w:p w14:paraId="2E937464" w14:textId="3DBAE4AA" w:rsidR="00B95220" w:rsidRPr="00420F1D" w:rsidRDefault="006D3C15" w:rsidP="00534A82">
      <w:pPr>
        <w:pStyle w:val="af8"/>
      </w:pPr>
      <w:r w:rsidRPr="00420F1D">
        <w:t xml:space="preserve">Проводится </w:t>
      </w:r>
      <w:r w:rsidR="00534A82">
        <w:t xml:space="preserve">в </w:t>
      </w:r>
      <w:r w:rsidR="00534A82" w:rsidRPr="00D51D79">
        <w:t xml:space="preserve">соответствии с программой работ </w:t>
      </w:r>
      <w:r w:rsidRPr="00D51D79">
        <w:t xml:space="preserve">с оформлением результатов в </w:t>
      </w:r>
      <w:r w:rsidR="00542D86" w:rsidRPr="00D51D79">
        <w:t>соответствии</w:t>
      </w:r>
      <w:r w:rsidRPr="00D51D79">
        <w:t xml:space="preserve"> с </w:t>
      </w:r>
      <w:r w:rsidR="00D77ADE">
        <w:t>Ф</w:t>
      </w:r>
      <w:r w:rsidR="00D77ADE" w:rsidRPr="00D77ADE">
        <w:t>едеральны</w:t>
      </w:r>
      <w:r w:rsidR="00D77ADE">
        <w:t>ми</w:t>
      </w:r>
      <w:r w:rsidR="00D77ADE" w:rsidRPr="00D77ADE">
        <w:t xml:space="preserve"> норм</w:t>
      </w:r>
      <w:r w:rsidR="00D77ADE">
        <w:t>ами</w:t>
      </w:r>
      <w:r w:rsidR="00D77ADE" w:rsidRPr="00D77ADE">
        <w:t xml:space="preserve"> и правил</w:t>
      </w:r>
      <w:r w:rsidR="00D77ADE">
        <w:t>ами</w:t>
      </w:r>
      <w:r w:rsidR="00D77ADE" w:rsidRPr="00D77ADE">
        <w:t xml:space="preserve"> в области промышленной безопасности</w:t>
      </w:r>
      <w:r w:rsidRPr="00D51D79">
        <w:t xml:space="preserve"> </w:t>
      </w:r>
      <w:r w:rsidR="00D51D79" w:rsidRPr="00D51D79">
        <w:t>«Основные требования к проведению неразрушающего контроля технических устройств</w:t>
      </w:r>
      <w:r w:rsidR="00D51D79" w:rsidRPr="00053EE3">
        <w:t xml:space="preserve">, зданий и сооружений на опасных производственных объектах», утвержденных приказом </w:t>
      </w:r>
      <w:proofErr w:type="spellStart"/>
      <w:r w:rsidR="00D51D79" w:rsidRPr="00053EE3">
        <w:t>Рос</w:t>
      </w:r>
      <w:r w:rsidR="00D51D79">
        <w:t>технадзора</w:t>
      </w:r>
      <w:proofErr w:type="spellEnd"/>
      <w:r w:rsidR="00D51D79">
        <w:t xml:space="preserve"> от 01.12.2020 № 478</w:t>
      </w:r>
      <w:r w:rsidR="00B95220" w:rsidRPr="00420F1D">
        <w:t>;</w:t>
      </w:r>
    </w:p>
    <w:p w14:paraId="59A19507" w14:textId="34612BBD" w:rsidR="00534A82" w:rsidRDefault="00F474D1" w:rsidP="00471D59">
      <w:pPr>
        <w:pStyle w:val="a1"/>
      </w:pPr>
      <w:r w:rsidRPr="00420F1D">
        <w:t xml:space="preserve">оценку выявленных дефектов на основании результатов </w:t>
      </w:r>
      <w:r w:rsidR="00E22B58" w:rsidRPr="00E955EF">
        <w:t>визуальн</w:t>
      </w:r>
      <w:r w:rsidR="00E22B58">
        <w:t>ого</w:t>
      </w:r>
      <w:r w:rsidR="00E22B58" w:rsidRPr="00E955EF">
        <w:t xml:space="preserve"> и измерительн</w:t>
      </w:r>
      <w:r w:rsidR="00E22B58">
        <w:t>ого</w:t>
      </w:r>
      <w:r w:rsidR="00E22B58" w:rsidRPr="00E955EF">
        <w:t xml:space="preserve"> контрол</w:t>
      </w:r>
      <w:r w:rsidR="00E22B58">
        <w:t>я</w:t>
      </w:r>
      <w:r w:rsidR="00E955EF" w:rsidRPr="00420F1D">
        <w:t xml:space="preserve">, </w:t>
      </w:r>
      <w:r w:rsidRPr="00420F1D">
        <w:t>методов</w:t>
      </w:r>
      <w:r w:rsidR="00E955EF" w:rsidRPr="00420F1D">
        <w:t xml:space="preserve"> НК </w:t>
      </w:r>
      <w:r w:rsidRPr="00420F1D">
        <w:t xml:space="preserve">или </w:t>
      </w:r>
      <w:r w:rsidR="00E955EF" w:rsidRPr="00420F1D">
        <w:t>РК</w:t>
      </w:r>
      <w:r w:rsidR="00534A82">
        <w:t>.</w:t>
      </w:r>
    </w:p>
    <w:p w14:paraId="69E4FE96" w14:textId="7362EB93" w:rsidR="00B95220" w:rsidRPr="00420F1D" w:rsidRDefault="00534A82" w:rsidP="00534A82">
      <w:pPr>
        <w:pStyle w:val="af8"/>
      </w:pPr>
      <w:r>
        <w:t>О</w:t>
      </w:r>
      <w:r w:rsidR="00542D86" w:rsidRPr="00420F1D">
        <w:t xml:space="preserve">ценка выявленных дефектов и </w:t>
      </w:r>
      <w:r w:rsidR="008D7EDB">
        <w:t>повреждений</w:t>
      </w:r>
      <w:r w:rsidR="00542D86" w:rsidRPr="00420F1D">
        <w:t xml:space="preserve"> проводится в соответствии с НД на ТУ</w:t>
      </w:r>
      <w:r w:rsidR="008D7EDB">
        <w:t xml:space="preserve"> и на основании результатов прочностных расчетов или расчетов напряженно-деформированного состояния</w:t>
      </w:r>
      <w:r w:rsidR="00B95220" w:rsidRPr="00420F1D">
        <w:t>;</w:t>
      </w:r>
    </w:p>
    <w:p w14:paraId="68357FE5" w14:textId="7E973C28" w:rsidR="00534A82" w:rsidRDefault="00F474D1" w:rsidP="00667C1B">
      <w:pPr>
        <w:pStyle w:val="a1"/>
      </w:pPr>
      <w:r w:rsidRPr="00420F1D">
        <w:t xml:space="preserve">исследование материалов </w:t>
      </w:r>
      <w:r w:rsidR="00CC3E1F" w:rsidRPr="00420F1D">
        <w:t>ТУ</w:t>
      </w:r>
      <w:r w:rsidR="00534A82">
        <w:t>.</w:t>
      </w:r>
    </w:p>
    <w:p w14:paraId="0FA16160" w14:textId="23E1DB4C" w:rsidR="00B64FF9" w:rsidRPr="00183ED5" w:rsidRDefault="00183ED5" w:rsidP="00534A82">
      <w:pPr>
        <w:pStyle w:val="af8"/>
      </w:pPr>
      <w:r w:rsidRPr="00183ED5">
        <w:lastRenderedPageBreak/>
        <w:t xml:space="preserve">Исследованию подлежат корпусные элементы ТУ, а также элементы, предусмотренные программой </w:t>
      </w:r>
      <w:r w:rsidR="005918AE">
        <w:t>работ</w:t>
      </w:r>
      <w:r w:rsidRPr="00183ED5">
        <w:t>.</w:t>
      </w:r>
      <w:r w:rsidR="00097B7A" w:rsidRPr="00183ED5">
        <w:t xml:space="preserve"> </w:t>
      </w:r>
      <w:r w:rsidR="00542D86" w:rsidRPr="00183ED5">
        <w:t xml:space="preserve">Данные о материалах </w:t>
      </w:r>
      <w:r w:rsidR="00097B7A" w:rsidRPr="00183ED5">
        <w:t>ТУ</w:t>
      </w:r>
      <w:r w:rsidR="00542D86" w:rsidRPr="00183ED5">
        <w:t xml:space="preserve"> могут быть получены из паспорта </w:t>
      </w:r>
      <w:r w:rsidR="00097B7A" w:rsidRPr="00183ED5">
        <w:t>ТУ, сертификатов качества и др</w:t>
      </w:r>
      <w:r w:rsidRPr="00183ED5">
        <w:t>угой документации</w:t>
      </w:r>
      <w:r w:rsidR="00097B7A" w:rsidRPr="00183ED5">
        <w:t>. И</w:t>
      </w:r>
      <w:r w:rsidR="00542D86" w:rsidRPr="00183ED5">
        <w:t xml:space="preserve">сследование материалов </w:t>
      </w:r>
      <w:r w:rsidR="00097B7A" w:rsidRPr="00183ED5">
        <w:t>ТУ</w:t>
      </w:r>
      <w:r w:rsidR="00542D86" w:rsidRPr="00183ED5">
        <w:t xml:space="preserve"> пров</w:t>
      </w:r>
      <w:r w:rsidRPr="00183ED5">
        <w:t>о</w:t>
      </w:r>
      <w:r w:rsidR="00542D86" w:rsidRPr="00183ED5">
        <w:t>д</w:t>
      </w:r>
      <w:r w:rsidR="00097B7A" w:rsidRPr="00183ED5">
        <w:t>ятся</w:t>
      </w:r>
      <w:r w:rsidR="00542D86" w:rsidRPr="00183ED5">
        <w:t xml:space="preserve"> </w:t>
      </w:r>
      <w:proofErr w:type="spellStart"/>
      <w:r w:rsidR="00185E35" w:rsidRPr="00183ED5">
        <w:t>безобразцовым</w:t>
      </w:r>
      <w:proofErr w:type="spellEnd"/>
      <w:r w:rsidR="00185E35" w:rsidRPr="00183ED5">
        <w:t xml:space="preserve"> </w:t>
      </w:r>
      <w:r w:rsidR="00185E35">
        <w:t xml:space="preserve">или </w:t>
      </w:r>
      <w:r w:rsidRPr="00183ED5">
        <w:t xml:space="preserve">образцовым </w:t>
      </w:r>
      <w:r w:rsidR="00185E35">
        <w:t>методом</w:t>
      </w:r>
      <w:r w:rsidR="00B64FF9" w:rsidRPr="00183ED5">
        <w:t>;</w:t>
      </w:r>
    </w:p>
    <w:p w14:paraId="3973B197" w14:textId="42604128" w:rsidR="008234D1" w:rsidRDefault="00F474D1" w:rsidP="00626FCE">
      <w:pPr>
        <w:pStyle w:val="a1"/>
      </w:pPr>
      <w:r w:rsidRPr="00420F1D">
        <w:t xml:space="preserve">расчетные и аналитические процедуры оценки и прогнозирования </w:t>
      </w:r>
      <w:r w:rsidR="00547C5F" w:rsidRPr="00420F1D">
        <w:t>ТС</w:t>
      </w:r>
      <w:r w:rsidRPr="00420F1D">
        <w:t xml:space="preserve"> </w:t>
      </w:r>
      <w:r w:rsidR="00CC3E1F" w:rsidRPr="00420F1D">
        <w:t>ТУ</w:t>
      </w:r>
      <w:r w:rsidRPr="00420F1D">
        <w:t>, включающие анализ режимов работы и исследование напряженно-деформированного состояния</w:t>
      </w:r>
      <w:r w:rsidR="008234D1">
        <w:t>.</w:t>
      </w:r>
    </w:p>
    <w:p w14:paraId="09897400" w14:textId="0E8C4871" w:rsidR="00461423" w:rsidRDefault="002F4E7E" w:rsidP="008234D1">
      <w:pPr>
        <w:pStyle w:val="af8"/>
      </w:pPr>
      <w:r w:rsidRPr="00420F1D">
        <w:t>Р</w:t>
      </w:r>
      <w:r w:rsidR="00626FCE" w:rsidRPr="00420F1D">
        <w:t xml:space="preserve">асчетные процедуры </w:t>
      </w:r>
      <w:r w:rsidRPr="00420F1D">
        <w:t>также включа</w:t>
      </w:r>
      <w:r w:rsidR="00AB72B4" w:rsidRPr="00420F1D">
        <w:t>ют</w:t>
      </w:r>
      <w:r w:rsidR="00626FCE" w:rsidRPr="00420F1D">
        <w:t xml:space="preserve"> поверочный расчет на прочность</w:t>
      </w:r>
      <w:r w:rsidR="00BD607A">
        <w:t>.</w:t>
      </w:r>
    </w:p>
    <w:p w14:paraId="1107ADAA" w14:textId="64D26275" w:rsidR="00B95220" w:rsidRPr="00420F1D" w:rsidRDefault="00461423" w:rsidP="008234D1">
      <w:pPr>
        <w:pStyle w:val="af8"/>
      </w:pPr>
      <w:r>
        <w:t>А</w:t>
      </w:r>
      <w:r w:rsidRPr="00420F1D">
        <w:t>налитические процедуры</w:t>
      </w:r>
      <w:r>
        <w:t xml:space="preserve"> рекомендуется проводить </w:t>
      </w:r>
      <w:r w:rsidR="00130B28">
        <w:t>с целью</w:t>
      </w:r>
      <w:r>
        <w:t xml:space="preserve"> </w:t>
      </w:r>
      <w:r w:rsidR="00130B28">
        <w:t>привязки регламентных ремонтных работ, периодичность которых установлена в заводской документации или в документации эксплуатирующей организации, с проведением следующего диагностирования</w:t>
      </w:r>
      <w:r w:rsidR="00B95220" w:rsidRPr="00420F1D">
        <w:t>;</w:t>
      </w:r>
    </w:p>
    <w:p w14:paraId="1DF668A0" w14:textId="77A9B3D8" w:rsidR="004A4F21" w:rsidRPr="004A4F21" w:rsidRDefault="00AE2F33" w:rsidP="006D3C15">
      <w:pPr>
        <w:pStyle w:val="a1"/>
      </w:pPr>
      <w:r w:rsidRPr="00420F1D">
        <w:rPr>
          <w:lang w:bidi="ru-RU"/>
        </w:rPr>
        <w:t xml:space="preserve">оценку </w:t>
      </w:r>
      <w:r w:rsidR="00B77BAC">
        <w:rPr>
          <w:bCs/>
        </w:rPr>
        <w:t>остаточного ресурса</w:t>
      </w:r>
      <w:r w:rsidRPr="00420F1D">
        <w:rPr>
          <w:lang w:bidi="ru-RU"/>
        </w:rPr>
        <w:t xml:space="preserve"> (срока службы)</w:t>
      </w:r>
      <w:r w:rsidR="00F35594">
        <w:rPr>
          <w:lang w:bidi="ru-RU"/>
        </w:rPr>
        <w:t>.</w:t>
      </w:r>
    </w:p>
    <w:p w14:paraId="1D42A260" w14:textId="6FF68833" w:rsidR="00A65004" w:rsidRPr="00F35594" w:rsidRDefault="00F35594" w:rsidP="00F35594">
      <w:pPr>
        <w:pStyle w:val="af8"/>
        <w:rPr>
          <w:szCs w:val="24"/>
          <w:lang w:bidi="ru-RU"/>
        </w:rPr>
      </w:pPr>
      <w:r w:rsidRPr="008114B9">
        <w:rPr>
          <w:lang w:bidi="ru-RU"/>
        </w:rPr>
        <w:t xml:space="preserve">Оценка </w:t>
      </w:r>
      <w:r>
        <w:rPr>
          <w:lang w:bidi="ru-RU"/>
        </w:rPr>
        <w:t xml:space="preserve">(расчет) </w:t>
      </w:r>
      <w:r w:rsidRPr="008114B9">
        <w:rPr>
          <w:bCs/>
        </w:rPr>
        <w:t>остаточного ресурса</w:t>
      </w:r>
      <w:r w:rsidRPr="008114B9">
        <w:rPr>
          <w:lang w:bidi="ru-RU"/>
        </w:rPr>
        <w:t xml:space="preserve"> (срока службы)</w:t>
      </w:r>
      <w:r w:rsidR="00BD607A" w:rsidRPr="00BD607A">
        <w:rPr>
          <w:szCs w:val="24"/>
          <w:lang w:bidi="ru-RU"/>
        </w:rPr>
        <w:t xml:space="preserve"> ТУ проводится по критериям предельного состояния согласно действующим НД</w:t>
      </w:r>
      <w:r>
        <w:rPr>
          <w:szCs w:val="24"/>
          <w:lang w:bidi="ru-RU"/>
        </w:rPr>
        <w:t xml:space="preserve"> (например, п</w:t>
      </w:r>
      <w:r w:rsidR="00846AAC" w:rsidRPr="008114B9">
        <w:t>о коррозионно</w:t>
      </w:r>
      <w:r w:rsidR="00D6716F" w:rsidRPr="008114B9">
        <w:t>му</w:t>
      </w:r>
      <w:r w:rsidR="00846AAC" w:rsidRPr="008114B9">
        <w:t xml:space="preserve"> износ</w:t>
      </w:r>
      <w:r w:rsidR="00D6716F" w:rsidRPr="008114B9">
        <w:t>у</w:t>
      </w:r>
      <w:r w:rsidR="00846AAC" w:rsidRPr="008114B9">
        <w:t xml:space="preserve">, по </w:t>
      </w:r>
      <w:r w:rsidR="004A4F21" w:rsidRPr="008114B9">
        <w:t xml:space="preserve">количеству </w:t>
      </w:r>
      <w:r w:rsidR="00846AAC" w:rsidRPr="008114B9">
        <w:t>циклически</w:t>
      </w:r>
      <w:r w:rsidR="004A4F21" w:rsidRPr="008114B9">
        <w:t>х</w:t>
      </w:r>
      <w:r w:rsidR="00846AAC" w:rsidRPr="008114B9">
        <w:t xml:space="preserve"> </w:t>
      </w:r>
      <w:proofErr w:type="spellStart"/>
      <w:r w:rsidR="00846AAC" w:rsidRPr="008114B9">
        <w:t>нагружени</w:t>
      </w:r>
      <w:r w:rsidR="004A4F21" w:rsidRPr="008114B9">
        <w:t>й</w:t>
      </w:r>
      <w:proofErr w:type="spellEnd"/>
      <w:r w:rsidR="004A4F21" w:rsidRPr="008114B9">
        <w:t>, по</w:t>
      </w:r>
      <w:r w:rsidR="00846AAC" w:rsidRPr="008114B9">
        <w:t xml:space="preserve"> наработке</w:t>
      </w:r>
      <w:r>
        <w:t>)</w:t>
      </w:r>
      <w:r w:rsidR="004A4F21" w:rsidRPr="008114B9">
        <w:t>.</w:t>
      </w:r>
    </w:p>
    <w:p w14:paraId="40D10668" w14:textId="0BD17D04" w:rsidR="006C1310" w:rsidRPr="00C02B1E" w:rsidRDefault="006C1310" w:rsidP="006C1310">
      <w:pPr>
        <w:pStyle w:val="a0"/>
      </w:pPr>
      <w:r w:rsidRPr="00C02B1E">
        <w:t xml:space="preserve">ТС ТУ </w:t>
      </w:r>
      <w:r w:rsidR="002771AB" w:rsidRPr="00C02B1E">
        <w:t xml:space="preserve">оценивается </w:t>
      </w:r>
      <w:r w:rsidRPr="00C02B1E">
        <w:t>согласно ГОСТ Р 27.102-2021</w:t>
      </w:r>
      <w:r w:rsidR="002771AB" w:rsidRPr="00C02B1E">
        <w:t xml:space="preserve"> как</w:t>
      </w:r>
      <w:r w:rsidRPr="00C02B1E">
        <w:t xml:space="preserve">: </w:t>
      </w:r>
      <w:r w:rsidR="008E3425" w:rsidRPr="00C02B1E">
        <w:t>исправное, частично работоспособное, неисправное работоспособное, неработоспособное, предельное</w:t>
      </w:r>
      <w:r w:rsidRPr="00C02B1E">
        <w:t>.</w:t>
      </w:r>
    </w:p>
    <w:p w14:paraId="5CB99F87" w14:textId="5D602B08" w:rsidR="006D0FA9" w:rsidRPr="00C02B1E" w:rsidRDefault="00925C75" w:rsidP="005B74CC">
      <w:pPr>
        <w:pStyle w:val="a0"/>
      </w:pPr>
      <w:r>
        <w:t xml:space="preserve">Если </w:t>
      </w:r>
      <w:r w:rsidR="00A958DA" w:rsidRPr="00420F1D">
        <w:t xml:space="preserve">в процессе </w:t>
      </w:r>
      <w:r w:rsidR="00F73BC9" w:rsidRPr="00420F1D">
        <w:t>диагностирования</w:t>
      </w:r>
      <w:r w:rsidR="00A958DA" w:rsidRPr="00420F1D">
        <w:t xml:space="preserve"> </w:t>
      </w:r>
      <w:r>
        <w:t>установлено, что все</w:t>
      </w:r>
      <w:r w:rsidR="006D0FA9">
        <w:t xml:space="preserve"> параметр</w:t>
      </w:r>
      <w:r>
        <w:t>ы ТУ</w:t>
      </w:r>
      <w:r w:rsidR="006D0FA9">
        <w:t xml:space="preserve"> соответствую</w:t>
      </w:r>
      <w:r>
        <w:t>т</w:t>
      </w:r>
      <w:r w:rsidR="006D0FA9">
        <w:t xml:space="preserve"> </w:t>
      </w:r>
      <w:r>
        <w:t>всем требованиям</w:t>
      </w:r>
      <w:r w:rsidR="006D0FA9">
        <w:t>, установленны</w:t>
      </w:r>
      <w:r>
        <w:t>м</w:t>
      </w:r>
      <w:r w:rsidR="006D0FA9">
        <w:t xml:space="preserve"> в документации на </w:t>
      </w:r>
      <w:r>
        <w:t xml:space="preserve">это </w:t>
      </w:r>
      <w:r w:rsidR="006D0FA9">
        <w:t xml:space="preserve">ТУ, </w:t>
      </w:r>
      <w:r w:rsidR="007E7C10">
        <w:t xml:space="preserve">в том числе и значения всех параметров, характеризующих его способность выполнять заданные функции, соответствуют требованиям нормативной и </w:t>
      </w:r>
      <w:r w:rsidR="007E7C10" w:rsidRPr="00C02B1E">
        <w:t>технической документации, техническое состояние ТУ оценивается как</w:t>
      </w:r>
      <w:r w:rsidR="006D0FA9" w:rsidRPr="00C02B1E">
        <w:t xml:space="preserve"> </w:t>
      </w:r>
      <w:r w:rsidR="006D0FA9" w:rsidRPr="00C02B1E">
        <w:rPr>
          <w:b/>
        </w:rPr>
        <w:t>исправное</w:t>
      </w:r>
      <w:r w:rsidR="006D0FA9" w:rsidRPr="00C02B1E">
        <w:t>.</w:t>
      </w:r>
      <w:r w:rsidR="00F851C4" w:rsidRPr="00C02B1E">
        <w:t xml:space="preserve"> ТУ признается </w:t>
      </w:r>
      <w:r w:rsidR="00F851C4" w:rsidRPr="00C02B1E">
        <w:rPr>
          <w:lang w:bidi="ru-RU"/>
        </w:rPr>
        <w:t>соответствующим требованиям промышленной безопасности.</w:t>
      </w:r>
    </w:p>
    <w:p w14:paraId="1A383B74" w14:textId="44EB3185" w:rsidR="005E6440" w:rsidRPr="00C02B1E" w:rsidRDefault="00EB0A0D" w:rsidP="005E6440">
      <w:pPr>
        <w:pStyle w:val="a0"/>
      </w:pPr>
      <w:r>
        <w:t xml:space="preserve">Если </w:t>
      </w:r>
      <w:r w:rsidRPr="00420F1D">
        <w:t>в процессе диагностирования</w:t>
      </w:r>
      <w:r w:rsidRPr="00C02B1E">
        <w:t xml:space="preserve"> </w:t>
      </w:r>
      <w:r w:rsidR="005E6440" w:rsidRPr="00C02B1E">
        <w:t>выявлен</w:t>
      </w:r>
      <w:r>
        <w:t xml:space="preserve"> хотя бы один параметр</w:t>
      </w:r>
      <w:r w:rsidR="005E6440" w:rsidRPr="00C02B1E">
        <w:t>, в том числе дефект</w:t>
      </w:r>
      <w:r>
        <w:t xml:space="preserve"> или повреждение,</w:t>
      </w:r>
      <w:r w:rsidR="005E6440" w:rsidRPr="00C02B1E">
        <w:t xml:space="preserve"> не соответствующ</w:t>
      </w:r>
      <w:r>
        <w:t>ий</w:t>
      </w:r>
      <w:r w:rsidR="005E6440" w:rsidRPr="00C02B1E">
        <w:t xml:space="preserve"> хотя бы одному из требований, установленных в документации на ТУ, техническое состояние ТУ </w:t>
      </w:r>
      <w:r w:rsidR="005E6440" w:rsidRPr="00C02B1E">
        <w:lastRenderedPageBreak/>
        <w:t xml:space="preserve">оценивается как </w:t>
      </w:r>
      <w:r w:rsidR="005E6440" w:rsidRPr="00C02B1E">
        <w:rPr>
          <w:b/>
        </w:rPr>
        <w:t>неисправное</w:t>
      </w:r>
      <w:r w:rsidR="005E6440" w:rsidRPr="00C02B1E">
        <w:t>. При этом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</w:t>
      </w:r>
      <w:r w:rsidR="00EC5001" w:rsidRPr="00C02B1E">
        <w:t>, техническое состояние</w:t>
      </w:r>
      <w:r w:rsidR="005E6440" w:rsidRPr="00C02B1E">
        <w:t xml:space="preserve"> ТУ оценивается как </w:t>
      </w:r>
      <w:r w:rsidR="005E6440" w:rsidRPr="00C02B1E">
        <w:rPr>
          <w:b/>
        </w:rPr>
        <w:t>работоспособное.</w:t>
      </w:r>
      <w:r w:rsidR="0032225D" w:rsidRPr="00C02B1E">
        <w:t xml:space="preserve"> В этом случае </w:t>
      </w:r>
      <w:r w:rsidR="00F74187" w:rsidRPr="00C02B1E">
        <w:t xml:space="preserve">техническое состояние ТУ оценивается </w:t>
      </w:r>
      <w:r w:rsidR="0032225D" w:rsidRPr="00C02B1E">
        <w:t xml:space="preserve">как </w:t>
      </w:r>
      <w:r w:rsidR="0032225D" w:rsidRPr="00C02B1E">
        <w:rPr>
          <w:b/>
        </w:rPr>
        <w:t>неисправное работоспособное</w:t>
      </w:r>
      <w:r w:rsidR="0032225D" w:rsidRPr="00C02B1E">
        <w:t>.</w:t>
      </w:r>
    </w:p>
    <w:p w14:paraId="343C46B8" w14:textId="1A164BFD" w:rsidR="006D3E5B" w:rsidRPr="00C02B1E" w:rsidRDefault="00D81405" w:rsidP="00F772A0">
      <w:pPr>
        <w:pStyle w:val="af8"/>
      </w:pPr>
      <w:r w:rsidRPr="00C02B1E">
        <w:t>Для приведения ТУ в исправное состояние</w:t>
      </w:r>
      <w:r w:rsidR="00B74DEC" w:rsidRPr="00C02B1E">
        <w:t xml:space="preserve"> разрабатываются соответствующие рекомендации</w:t>
      </w:r>
      <w:r w:rsidR="00D6716F" w:rsidRPr="00C02B1E">
        <w:t xml:space="preserve"> с указанием сроков приведения </w:t>
      </w:r>
      <w:r w:rsidR="006F3C47" w:rsidRPr="00C02B1E">
        <w:t xml:space="preserve">ТУ </w:t>
      </w:r>
      <w:r w:rsidR="00D6716F" w:rsidRPr="00C02B1E">
        <w:t>в исправное состояние. Рекомендации</w:t>
      </w:r>
      <w:r w:rsidR="00B74DEC" w:rsidRPr="00C02B1E">
        <w:t xml:space="preserve"> </w:t>
      </w:r>
      <w:r w:rsidR="00D6716F" w:rsidRPr="00C02B1E">
        <w:t>отражаются</w:t>
      </w:r>
      <w:r w:rsidR="00B74DEC" w:rsidRPr="00C02B1E">
        <w:t xml:space="preserve"> в заключении экспертизы</w:t>
      </w:r>
      <w:r w:rsidR="00D6716F" w:rsidRPr="00C02B1E">
        <w:t>.</w:t>
      </w:r>
      <w:r w:rsidR="00F851C4" w:rsidRPr="00C02B1E">
        <w:t xml:space="preserve"> ТУ признается </w:t>
      </w:r>
      <w:r w:rsidR="00F851C4" w:rsidRPr="00C02B1E">
        <w:rPr>
          <w:lang w:bidi="ru-RU"/>
        </w:rPr>
        <w:t>соответствующим требованиям промышленной безопасности.</w:t>
      </w:r>
    </w:p>
    <w:p w14:paraId="581705F8" w14:textId="23A254C5" w:rsidR="00782510" w:rsidRPr="00C02B1E" w:rsidRDefault="00EB0A0D" w:rsidP="00782510">
      <w:pPr>
        <w:pStyle w:val="a0"/>
      </w:pPr>
      <w:r>
        <w:t xml:space="preserve">Если </w:t>
      </w:r>
      <w:r w:rsidRPr="00420F1D">
        <w:t>в процессе диагностирования</w:t>
      </w:r>
      <w:r>
        <w:t xml:space="preserve"> ТУ</w:t>
      </w:r>
      <w:r w:rsidRPr="00782510">
        <w:t xml:space="preserve"> </w:t>
      </w:r>
      <w:r>
        <w:t>выявлен</w:t>
      </w:r>
      <w:r w:rsidR="00782510" w:rsidRPr="00782510">
        <w:t xml:space="preserve"> хотя бы од</w:t>
      </w:r>
      <w:r>
        <w:t>ин</w:t>
      </w:r>
      <w:r w:rsidR="00782510" w:rsidRPr="00782510">
        <w:t xml:space="preserve"> </w:t>
      </w:r>
      <w:r w:rsidR="00782510" w:rsidRPr="00C02B1E">
        <w:t>параметр, характеризующ</w:t>
      </w:r>
      <w:r>
        <w:t>ий</w:t>
      </w:r>
      <w:r w:rsidR="00782510" w:rsidRPr="00C02B1E">
        <w:t xml:space="preserve"> его способность выполнять заданные функции, не соответствующ</w:t>
      </w:r>
      <w:r>
        <w:t>ий</w:t>
      </w:r>
      <w:r w:rsidR="00782510" w:rsidRPr="00C02B1E">
        <w:t xml:space="preserve"> требованиям документации на это ТУ,</w:t>
      </w:r>
      <w:r w:rsidR="004C5946" w:rsidRPr="00C02B1E">
        <w:t xml:space="preserve"> но п</w:t>
      </w:r>
      <w:r w:rsidR="00782510" w:rsidRPr="00C02B1E">
        <w:t>ри этом ТУ способно частично выполнять требуемые функции</w:t>
      </w:r>
      <w:r w:rsidR="004C5946" w:rsidRPr="00C02B1E">
        <w:t>,</w:t>
      </w:r>
      <w:r w:rsidR="00782510" w:rsidRPr="00C02B1E">
        <w:t xml:space="preserve"> техническое состояние </w:t>
      </w:r>
      <w:r>
        <w:t xml:space="preserve">ТУ </w:t>
      </w:r>
      <w:r w:rsidR="004C5946" w:rsidRPr="00C02B1E">
        <w:t>оценивается</w:t>
      </w:r>
      <w:r w:rsidR="00782510" w:rsidRPr="00C02B1E">
        <w:t xml:space="preserve"> как </w:t>
      </w:r>
      <w:r w:rsidR="00782510" w:rsidRPr="00C02B1E">
        <w:rPr>
          <w:b/>
        </w:rPr>
        <w:t>частично работоспособное</w:t>
      </w:r>
      <w:r w:rsidR="00782510" w:rsidRPr="00C02B1E">
        <w:t>. В этом случае указываются соответствующие параметры эксплуатации и, при необходимости, рекомендации по приведению ТУ в работоспособное состояние.</w:t>
      </w:r>
      <w:r w:rsidR="00CC6C48" w:rsidRPr="00C02B1E">
        <w:t xml:space="preserve"> ТУ признается </w:t>
      </w:r>
      <w:r w:rsidR="00CC6C48" w:rsidRPr="00C02B1E">
        <w:rPr>
          <w:lang w:bidi="ru-RU"/>
        </w:rPr>
        <w:t>соответствующим требованиям промышленной безопасности.</w:t>
      </w:r>
    </w:p>
    <w:p w14:paraId="4AEF8827" w14:textId="786CCE78" w:rsidR="00CC711E" w:rsidRPr="00C02B1E" w:rsidRDefault="00EB5B8F" w:rsidP="00CC711E">
      <w:pPr>
        <w:pStyle w:val="a0"/>
      </w:pPr>
      <w:r>
        <w:t xml:space="preserve">Если </w:t>
      </w:r>
      <w:r w:rsidRPr="00420F1D">
        <w:t>в процессе диагностирования</w:t>
      </w:r>
      <w:r w:rsidRPr="00C02B1E">
        <w:t xml:space="preserve"> </w:t>
      </w:r>
      <w:r w:rsidR="00263A19" w:rsidRPr="00C02B1E">
        <w:t>ТУ</w:t>
      </w:r>
      <w:r w:rsidR="00D63BC5" w:rsidRPr="00C02B1E">
        <w:t xml:space="preserve"> </w:t>
      </w:r>
      <w:r>
        <w:t xml:space="preserve">выявлен </w:t>
      </w:r>
      <w:r w:rsidR="00D63BC5" w:rsidRPr="00C02B1E">
        <w:t>хотя бы од</w:t>
      </w:r>
      <w:r>
        <w:t>ин параметр</w:t>
      </w:r>
      <w:r w:rsidR="00D63BC5" w:rsidRPr="00C02B1E">
        <w:t xml:space="preserve">, </w:t>
      </w:r>
      <w:r w:rsidR="00CC711E" w:rsidRPr="00C02B1E">
        <w:t>характеризующ</w:t>
      </w:r>
      <w:r w:rsidR="00DD50E3">
        <w:t>ий</w:t>
      </w:r>
      <w:r w:rsidR="00CC711E" w:rsidRPr="00C02B1E">
        <w:t xml:space="preserve"> его способность выполнять заданные функции, </w:t>
      </w:r>
      <w:r w:rsidR="00D63BC5" w:rsidRPr="00C02B1E">
        <w:t xml:space="preserve">не </w:t>
      </w:r>
      <w:r w:rsidR="00CC711E" w:rsidRPr="00C02B1E">
        <w:t>соответству</w:t>
      </w:r>
      <w:r w:rsidR="00D63BC5" w:rsidRPr="00C02B1E">
        <w:t>ющ</w:t>
      </w:r>
      <w:r w:rsidR="00DD50E3">
        <w:t>ий</w:t>
      </w:r>
      <w:r w:rsidR="00CC711E" w:rsidRPr="00C02B1E">
        <w:t xml:space="preserve"> требованиям документации</w:t>
      </w:r>
      <w:r w:rsidR="00D63BC5" w:rsidRPr="00C02B1E">
        <w:t xml:space="preserve"> на это ТУ</w:t>
      </w:r>
      <w:r w:rsidR="00CC711E" w:rsidRPr="00C02B1E">
        <w:t xml:space="preserve">, техническое состояние </w:t>
      </w:r>
      <w:r w:rsidR="00CC711E" w:rsidRPr="00420F1D">
        <w:t>ТУ</w:t>
      </w:r>
      <w:r w:rsidR="00CC711E">
        <w:t xml:space="preserve"> </w:t>
      </w:r>
      <w:r w:rsidR="00CC711E" w:rsidRPr="00420F1D">
        <w:t xml:space="preserve">оценивается как </w:t>
      </w:r>
      <w:r w:rsidR="00D63BC5">
        <w:rPr>
          <w:b/>
        </w:rPr>
        <w:t>не</w:t>
      </w:r>
      <w:r w:rsidR="00CC711E">
        <w:rPr>
          <w:b/>
        </w:rPr>
        <w:t>р</w:t>
      </w:r>
      <w:r w:rsidR="00263A19">
        <w:rPr>
          <w:b/>
        </w:rPr>
        <w:t>аботоспособное</w:t>
      </w:r>
      <w:r w:rsidR="00263A19">
        <w:t xml:space="preserve">. </w:t>
      </w:r>
      <w:r w:rsidR="00263A19" w:rsidRPr="00420F1D">
        <w:t xml:space="preserve">Для приведение ТУ в работоспособное </w:t>
      </w:r>
      <w:r w:rsidR="00263A19" w:rsidRPr="00C02B1E">
        <w:t>состояние разрабатывается план компенсирующих мероприятий (приложение</w:t>
      </w:r>
      <w:r w:rsidR="00E02916" w:rsidRPr="00C02B1E">
        <w:t> </w:t>
      </w:r>
      <w:r w:rsidR="00263A19" w:rsidRPr="00C02B1E">
        <w:t>№ 6) для завершения процесса экспертизы с указанием сроков их выполнения.</w:t>
      </w:r>
      <w:r w:rsidR="00F851C4" w:rsidRPr="00C02B1E">
        <w:t xml:space="preserve"> </w:t>
      </w:r>
      <w:r w:rsidR="004B5414" w:rsidRPr="00C02B1E">
        <w:t xml:space="preserve">После приведения </w:t>
      </w:r>
      <w:r w:rsidR="00F851C4" w:rsidRPr="00C02B1E">
        <w:t xml:space="preserve">ТУ </w:t>
      </w:r>
      <w:r w:rsidR="004B5414" w:rsidRPr="00C02B1E">
        <w:t xml:space="preserve">в работоспособное состояние ТУ </w:t>
      </w:r>
      <w:r w:rsidR="00F851C4" w:rsidRPr="00C02B1E">
        <w:t xml:space="preserve">признается </w:t>
      </w:r>
      <w:r w:rsidR="00F851C4" w:rsidRPr="00C02B1E">
        <w:rPr>
          <w:lang w:bidi="ru-RU"/>
        </w:rPr>
        <w:t>соответствующим требованиям промышленной безопасности.</w:t>
      </w:r>
    </w:p>
    <w:p w14:paraId="185F3CB6" w14:textId="2AF9E730" w:rsidR="00620B26" w:rsidRPr="00C02B1E" w:rsidRDefault="003F7761" w:rsidP="00556204">
      <w:pPr>
        <w:pStyle w:val="a0"/>
      </w:pPr>
      <w:r w:rsidRPr="00C02B1E">
        <w:t>Если в процессе диагностирования установлено, что дальнейшая эксплуатация ТУ недопустима или нецелесообразна, либо восстановление его работоспособного состояния невозможн</w:t>
      </w:r>
      <w:r w:rsidR="007D6BAB" w:rsidRPr="00C02B1E">
        <w:t>о</w:t>
      </w:r>
      <w:r w:rsidRPr="00C02B1E">
        <w:t xml:space="preserve"> или нецелесообразн</w:t>
      </w:r>
      <w:r w:rsidR="007D6BAB" w:rsidRPr="00C02B1E">
        <w:t>о</w:t>
      </w:r>
      <w:r w:rsidRPr="00C02B1E">
        <w:t xml:space="preserve">, то такое состояние ТУ оценивается как </w:t>
      </w:r>
      <w:r w:rsidRPr="00C02B1E">
        <w:rPr>
          <w:b/>
        </w:rPr>
        <w:t>предельное</w:t>
      </w:r>
      <w:r w:rsidRPr="00C02B1E">
        <w:t>.</w:t>
      </w:r>
      <w:r w:rsidR="00620B26" w:rsidRPr="00C02B1E">
        <w:t xml:space="preserve"> ТУ рекомендуется к выводу из </w:t>
      </w:r>
      <w:r w:rsidR="00620B26" w:rsidRPr="00C02B1E">
        <w:lastRenderedPageBreak/>
        <w:t>эксплуатации для последующего ремонта или замены.</w:t>
      </w:r>
      <w:r w:rsidR="00F851C4" w:rsidRPr="00C02B1E">
        <w:t xml:space="preserve"> ТУ признается не</w:t>
      </w:r>
      <w:r w:rsidR="00F851C4" w:rsidRPr="00C02B1E">
        <w:rPr>
          <w:lang w:bidi="ru-RU"/>
        </w:rPr>
        <w:t>соответствующим требованиям промышленной безопасности.</w:t>
      </w:r>
    </w:p>
    <w:p w14:paraId="322E846B" w14:textId="24E7B320" w:rsidR="00A65C68" w:rsidRDefault="00A65C68" w:rsidP="00A65C68">
      <w:pPr>
        <w:pStyle w:val="a0"/>
        <w:rPr>
          <w:lang w:bidi="ru-RU"/>
        </w:rPr>
      </w:pPr>
      <w:r w:rsidRPr="00C02B1E">
        <w:rPr>
          <w:lang w:bidi="ru-RU"/>
        </w:rPr>
        <w:t xml:space="preserve">При оценке ТС как неработоспособное или предельное организация, проводящая диагностирование, заблаговременно до выдачи отчетного документа предоставляет эксплуатирующей организации информацию о таком </w:t>
      </w:r>
      <w:r>
        <w:rPr>
          <w:lang w:bidi="ru-RU"/>
        </w:rPr>
        <w:t>состоянии ТУ.</w:t>
      </w:r>
    </w:p>
    <w:bookmarkEnd w:id="2"/>
    <w:p w14:paraId="4528CBC3" w14:textId="31F81771" w:rsidR="005A69B7" w:rsidRPr="009E5351" w:rsidRDefault="00150F61" w:rsidP="002D543B">
      <w:pPr>
        <w:pStyle w:val="10"/>
      </w:pPr>
      <w:r w:rsidRPr="00CC2C71">
        <w:t xml:space="preserve">Рекомендации по </w:t>
      </w:r>
      <w:r w:rsidR="00FD723A" w:rsidRPr="00CC2C71">
        <w:t>о</w:t>
      </w:r>
      <w:r w:rsidR="00FC4D0F" w:rsidRPr="00CC2C71">
        <w:t>ценк</w:t>
      </w:r>
      <w:r w:rsidR="00FD723A" w:rsidRPr="00CC2C71">
        <w:t>е</w:t>
      </w:r>
      <w:r w:rsidR="00DC3110">
        <w:t xml:space="preserve"> состояния зданий и сооружений</w:t>
      </w:r>
    </w:p>
    <w:p w14:paraId="12152641" w14:textId="38F9C088" w:rsidR="00E27260" w:rsidRDefault="005A69B7" w:rsidP="005A69B7">
      <w:pPr>
        <w:pStyle w:val="a0"/>
      </w:pPr>
      <w:r w:rsidRPr="0082181D">
        <w:t xml:space="preserve">Обследование </w:t>
      </w:r>
      <w:proofErr w:type="spellStart"/>
      <w:r w:rsidR="004508B7">
        <w:t>ЗиС</w:t>
      </w:r>
      <w:proofErr w:type="spellEnd"/>
      <w:r w:rsidRPr="0082181D">
        <w:t xml:space="preserve"> </w:t>
      </w:r>
      <w:r w:rsidR="00E27260">
        <w:t>проводится в соответствии с отраслевыми нормативными документами, стандартами, сводами правил, устанавливающими требования к объекту обследования.</w:t>
      </w:r>
    </w:p>
    <w:p w14:paraId="3259DBCE" w14:textId="30B5C35C" w:rsidR="005A69B7" w:rsidRPr="00827941" w:rsidRDefault="005A3774" w:rsidP="00974F10">
      <w:pPr>
        <w:pStyle w:val="a0"/>
        <w:keepNext/>
      </w:pPr>
      <w:r w:rsidRPr="00827941">
        <w:t>О</w:t>
      </w:r>
      <w:r w:rsidR="005A69B7" w:rsidRPr="00827941">
        <w:t>бследовани</w:t>
      </w:r>
      <w:r w:rsidRPr="00827941">
        <w:t xml:space="preserve">е </w:t>
      </w:r>
      <w:proofErr w:type="spellStart"/>
      <w:r w:rsidRPr="00827941">
        <w:t>ЗиС</w:t>
      </w:r>
      <w:proofErr w:type="spellEnd"/>
      <w:r w:rsidRPr="00827941">
        <w:t xml:space="preserve"> при</w:t>
      </w:r>
      <w:r w:rsidR="005A69B7" w:rsidRPr="00827941">
        <w:t xml:space="preserve"> </w:t>
      </w:r>
      <w:r w:rsidRPr="00827941">
        <w:t xml:space="preserve">проведении </w:t>
      </w:r>
      <w:r w:rsidR="00AA003B">
        <w:t>экспертизы</w:t>
      </w:r>
      <w:r w:rsidRPr="00827941">
        <w:t xml:space="preserve"> </w:t>
      </w:r>
      <w:r w:rsidR="000A76FF" w:rsidRPr="00827941">
        <w:t>включа</w:t>
      </w:r>
      <w:r w:rsidRPr="00827941">
        <w:t>ет</w:t>
      </w:r>
      <w:r w:rsidR="00B870A3" w:rsidRPr="00827941">
        <w:t xml:space="preserve"> следующие мероприятия</w:t>
      </w:r>
      <w:r w:rsidR="005A69B7" w:rsidRPr="00827941">
        <w:t>:</w:t>
      </w:r>
    </w:p>
    <w:p w14:paraId="31FE0A24" w14:textId="247CE616" w:rsidR="00D62303" w:rsidRDefault="00B46C1C" w:rsidP="00B46C1C">
      <w:pPr>
        <w:pStyle w:val="a1"/>
      </w:pPr>
      <w:r w:rsidRPr="00B46C1C">
        <w:t xml:space="preserve">определение соответствия строительных конструкций </w:t>
      </w:r>
      <w:proofErr w:type="spellStart"/>
      <w:r>
        <w:t>ЗиС</w:t>
      </w:r>
      <w:proofErr w:type="spellEnd"/>
      <w:r w:rsidRPr="00B46C1C">
        <w:t xml:space="preserve"> проектной документации и требованиям нормативных документов, выявление дефектов и повреждений элементов и узлов конструкций </w:t>
      </w:r>
      <w:proofErr w:type="spellStart"/>
      <w:r>
        <w:t>ЗиС</w:t>
      </w:r>
      <w:proofErr w:type="spellEnd"/>
      <w:r w:rsidRPr="00B46C1C">
        <w:t xml:space="preserve"> с составлением ведомостей дефектов и повреждений</w:t>
      </w:r>
      <w:r w:rsidR="00EB6A42" w:rsidRPr="00E85DCD">
        <w:t xml:space="preserve">. При этом проводят сплошное визуальное обследование конструкций </w:t>
      </w:r>
      <w:proofErr w:type="spellStart"/>
      <w:r w:rsidR="006C3A7D">
        <w:t>ЗиС</w:t>
      </w:r>
      <w:proofErr w:type="spellEnd"/>
      <w:r w:rsidR="00EB6A42" w:rsidRPr="00E85DCD">
        <w:t xml:space="preserve"> и выявлени</w:t>
      </w:r>
      <w:r w:rsidR="007679DB">
        <w:t>е</w:t>
      </w:r>
      <w:r w:rsidR="00EB6A42" w:rsidRPr="00E85DCD">
        <w:t xml:space="preserve"> дефектов и повреждений по внешним признакам с необходимыми измерениями и их фиксацией</w:t>
      </w:r>
      <w:r w:rsidR="00083EB3" w:rsidRPr="00E85DCD">
        <w:t xml:space="preserve">. </w:t>
      </w:r>
      <w:r w:rsidR="006C3A7D">
        <w:t>В случае если за</w:t>
      </w:r>
      <w:r w:rsidR="00083EB3" w:rsidRPr="00E85DCD">
        <w:t>фик</w:t>
      </w:r>
      <w:r w:rsidR="006C3A7D">
        <w:t xml:space="preserve">сированная </w:t>
      </w:r>
      <w:r w:rsidR="00083EB3" w:rsidRPr="00E85DCD">
        <w:t>картин</w:t>
      </w:r>
      <w:r w:rsidR="00607CDE" w:rsidRPr="00E85DCD">
        <w:t>а</w:t>
      </w:r>
      <w:r w:rsidR="00083EB3" w:rsidRPr="00E85DCD">
        <w:t xml:space="preserve"> </w:t>
      </w:r>
      <w:r w:rsidR="00607CDE" w:rsidRPr="00E85DCD">
        <w:t>дефектов и повреждений для различных типов строительных конструкций не позволит выявить причины их происхождения и</w:t>
      </w:r>
      <w:r w:rsidR="006C3A7D">
        <w:t>ли</w:t>
      </w:r>
      <w:r w:rsidR="00607CDE" w:rsidRPr="00E85DCD">
        <w:t xml:space="preserve"> не окажется достаточной </w:t>
      </w:r>
      <w:r w:rsidR="0008554E" w:rsidRPr="00E85DCD">
        <w:t xml:space="preserve">для оценки </w:t>
      </w:r>
      <w:r w:rsidR="00607CDE" w:rsidRPr="00E85DCD">
        <w:t xml:space="preserve">состояния конструкций, то </w:t>
      </w:r>
      <w:r w:rsidR="006C3A7D">
        <w:t xml:space="preserve">необходимо </w:t>
      </w:r>
      <w:r w:rsidR="00607CDE" w:rsidRPr="00E85DCD">
        <w:t>п</w:t>
      </w:r>
      <w:r w:rsidR="006C3A7D">
        <w:t>ровести</w:t>
      </w:r>
      <w:r w:rsidR="00607CDE" w:rsidRPr="00E85DCD">
        <w:t xml:space="preserve"> детально</w:t>
      </w:r>
      <w:r w:rsidR="006C3A7D">
        <w:t>е</w:t>
      </w:r>
      <w:r w:rsidR="00607CDE" w:rsidRPr="00E85DCD">
        <w:t xml:space="preserve"> (инструментально</w:t>
      </w:r>
      <w:r w:rsidR="009F6E17">
        <w:t>е</w:t>
      </w:r>
      <w:r w:rsidR="00607CDE" w:rsidRPr="00E85DCD">
        <w:t>) обследовани</w:t>
      </w:r>
      <w:r w:rsidR="006C3A7D">
        <w:t>е</w:t>
      </w:r>
      <w:r w:rsidR="00607CDE" w:rsidRPr="00E85DCD">
        <w:t>.</w:t>
      </w:r>
      <w:r w:rsidR="000B4D9A">
        <w:t xml:space="preserve"> </w:t>
      </w:r>
      <w:r w:rsidR="00607CDE" w:rsidRPr="00E85DCD">
        <w:t xml:space="preserve">Также к детальному обследованию </w:t>
      </w:r>
      <w:r w:rsidR="00D2156C" w:rsidRPr="0096183E">
        <w:t>переходят</w:t>
      </w:r>
      <w:r w:rsidR="00D2156C" w:rsidRPr="00E85DCD">
        <w:t xml:space="preserve"> в случае, если</w:t>
      </w:r>
      <w:r w:rsidR="00607CDE" w:rsidRPr="00E85DCD">
        <w:t xml:space="preserve"> при визуальном обследовании обнаружены дефекты и повреждения, снижающие прочность, устойчивость и жесткость несущих конструкций </w:t>
      </w:r>
      <w:proofErr w:type="spellStart"/>
      <w:r w:rsidR="006C3A7D">
        <w:t>ЗиС</w:t>
      </w:r>
      <w:proofErr w:type="spellEnd"/>
      <w:r w:rsidR="00607CDE" w:rsidRPr="00E85DCD">
        <w:t xml:space="preserve"> (колонн, балок, ферм, арок, плит покрытий и перекрытий</w:t>
      </w:r>
      <w:r w:rsidR="003F3B85" w:rsidRPr="00E85DCD">
        <w:t xml:space="preserve"> и др.</w:t>
      </w:r>
      <w:r w:rsidR="00607CDE" w:rsidRPr="00E85DCD">
        <w:t>)</w:t>
      </w:r>
      <w:r w:rsidR="00D62303">
        <w:t>.</w:t>
      </w:r>
    </w:p>
    <w:p w14:paraId="2A600604" w14:textId="77777777" w:rsidR="00D62303" w:rsidRDefault="00D62303" w:rsidP="005A69B7">
      <w:pPr>
        <w:pStyle w:val="af8"/>
      </w:pPr>
      <w:r w:rsidRPr="00D62303">
        <w:t xml:space="preserve">ТС фундаментов допускается оценивать по косвенным признакам, свидетельствующим о возможных повреждениях и деформациях фундаментов и </w:t>
      </w:r>
      <w:r w:rsidRPr="00D62303">
        <w:lastRenderedPageBreak/>
        <w:t>грунтового основания (характерных трещин, перекосов частей здания, осадок, разломов стен и прочих повреждений и деформаций)</w:t>
      </w:r>
      <w:r>
        <w:t>.</w:t>
      </w:r>
    </w:p>
    <w:p w14:paraId="36B6A25E" w14:textId="6D204D70" w:rsidR="00607CDE" w:rsidRPr="00E85DCD" w:rsidRDefault="00D62303" w:rsidP="005A69B7">
      <w:pPr>
        <w:pStyle w:val="af8"/>
      </w:pPr>
      <w:r w:rsidRPr="00D62303">
        <w:t>При выявлении отступлений от проектной документации они должны</w:t>
      </w:r>
      <w:r>
        <w:t xml:space="preserve"> быть отражены в заключении </w:t>
      </w:r>
      <w:r w:rsidR="00AA003B">
        <w:t>экспертизы</w:t>
      </w:r>
      <w:r w:rsidR="00EB1644" w:rsidRPr="00E85DCD">
        <w:t>;</w:t>
      </w:r>
    </w:p>
    <w:p w14:paraId="44AA10D7" w14:textId="50BF6C0E" w:rsidR="008C1C69" w:rsidRPr="00995C29" w:rsidRDefault="00B46C1C" w:rsidP="009A7403">
      <w:pPr>
        <w:pStyle w:val="a1"/>
      </w:pPr>
      <w:r w:rsidRPr="00995C29">
        <w:t xml:space="preserve">определение пространственного положения строительных конструкций </w:t>
      </w:r>
      <w:proofErr w:type="spellStart"/>
      <w:r w:rsidRPr="00995C29">
        <w:t>ЗиС</w:t>
      </w:r>
      <w:proofErr w:type="spellEnd"/>
      <w:r w:rsidRPr="00995C29">
        <w:t>, их фактических сечений и состояния соединений</w:t>
      </w:r>
      <w:r w:rsidR="008C1C69" w:rsidRPr="00995C29">
        <w:t>.</w:t>
      </w:r>
      <w:r w:rsidR="009A7403" w:rsidRPr="00995C29">
        <w:t xml:space="preserve"> При наличии в НПА значений предельных отклонений при эксплуатации рекомендуется определить соответствие фактических значений пространственного положения строительных конструкций</w:t>
      </w:r>
      <w:r w:rsidR="00995C29" w:rsidRPr="00995C29">
        <w:t xml:space="preserve"> нормативным значениям</w:t>
      </w:r>
      <w:r w:rsidR="008C1C69" w:rsidRPr="00995C29">
        <w:t>;</w:t>
      </w:r>
    </w:p>
    <w:p w14:paraId="778C0B93" w14:textId="1D1E416B" w:rsidR="00014714" w:rsidRPr="00E85DCD" w:rsidRDefault="00B46C1C" w:rsidP="00B46C1C">
      <w:pPr>
        <w:pStyle w:val="a1"/>
      </w:pPr>
      <w:r w:rsidRPr="00B46C1C">
        <w:t>определение степени влияния гидрологических, аэрологических и атмосферных воздействий (при наличии)</w:t>
      </w:r>
      <w:r w:rsidR="00901957">
        <w:t xml:space="preserve">. Определение степени влияния гидрологических и аэрологических воздействий на </w:t>
      </w:r>
      <w:proofErr w:type="spellStart"/>
      <w:r w:rsidR="00901957">
        <w:t>ЗиС</w:t>
      </w:r>
      <w:proofErr w:type="spellEnd"/>
      <w:r w:rsidR="00901957">
        <w:t xml:space="preserve"> производится по представленным Заказчиком, данным </w:t>
      </w:r>
      <w:proofErr w:type="spellStart"/>
      <w:r w:rsidR="00901957">
        <w:t>гидролологических</w:t>
      </w:r>
      <w:proofErr w:type="spellEnd"/>
      <w:r w:rsidR="00901957">
        <w:t xml:space="preserve"> и аэрологических наблюдений. При отсутствии гидрологический и аэрологических воздействий на </w:t>
      </w:r>
      <w:proofErr w:type="spellStart"/>
      <w:r w:rsidR="00901957">
        <w:t>ЗиС</w:t>
      </w:r>
      <w:proofErr w:type="spellEnd"/>
      <w:r w:rsidR="00901957">
        <w:t xml:space="preserve"> их степень воздействия в </w:t>
      </w:r>
      <w:r w:rsidR="00AA003B">
        <w:t>з</w:t>
      </w:r>
      <w:r w:rsidR="00901957">
        <w:t xml:space="preserve">аключении </w:t>
      </w:r>
      <w:r w:rsidR="00AA003B">
        <w:t>экспертизы</w:t>
      </w:r>
      <w:r w:rsidR="00AA003B" w:rsidRPr="00420F1D">
        <w:t xml:space="preserve"> </w:t>
      </w:r>
      <w:r w:rsidR="00901957">
        <w:t>не включается</w:t>
      </w:r>
      <w:r w:rsidR="00014714" w:rsidRPr="00E85DCD">
        <w:t>;</w:t>
      </w:r>
    </w:p>
    <w:p w14:paraId="358EF64E" w14:textId="5E2B2465" w:rsidR="00014714" w:rsidRPr="00E85DCD" w:rsidRDefault="00B46C1C" w:rsidP="00B46C1C">
      <w:pPr>
        <w:pStyle w:val="a1"/>
      </w:pPr>
      <w:r w:rsidRPr="00B46C1C">
        <w:t xml:space="preserve">определение фактической прочности материалов и строительных конструкций </w:t>
      </w:r>
      <w:proofErr w:type="spellStart"/>
      <w:r>
        <w:t>ЗиС</w:t>
      </w:r>
      <w:proofErr w:type="spellEnd"/>
      <w:r w:rsidRPr="00B46C1C">
        <w:t xml:space="preserve"> в сравнении с проектными параметрами</w:t>
      </w:r>
      <w:r w:rsidR="00901957">
        <w:t>. При отсутствии документов, удостоверяющих качество стальных конструкций, рекомендуется выборочно выполнять химический анализ стали. При выявлении по результатам химического анализа углеродистых сталей рекомендуется выборочно выполн</w:t>
      </w:r>
      <w:r w:rsidR="00FF65D8">
        <w:t>я</w:t>
      </w:r>
      <w:r w:rsidR="007679DB">
        <w:t>ть</w:t>
      </w:r>
      <w:r w:rsidR="00901957">
        <w:t xml:space="preserve"> испытания стали на ударную вязкость и определить их соответствие требованиям действующих НД;</w:t>
      </w:r>
    </w:p>
    <w:p w14:paraId="69FE8AE6" w14:textId="50C59982" w:rsidR="005A69B7" w:rsidRPr="00E85DCD" w:rsidRDefault="00B46C1C" w:rsidP="00B46C1C">
      <w:pPr>
        <w:pStyle w:val="a1"/>
      </w:pPr>
      <w:r w:rsidRPr="00B46C1C">
        <w:t xml:space="preserve">оценку соответствия площади и весовых характеристик </w:t>
      </w:r>
      <w:proofErr w:type="spellStart"/>
      <w:r w:rsidRPr="00B46C1C">
        <w:t>легкосбрасываемых</w:t>
      </w:r>
      <w:proofErr w:type="spellEnd"/>
      <w:r w:rsidRPr="00B46C1C">
        <w:t xml:space="preserve"> конструкций </w:t>
      </w:r>
      <w:proofErr w:type="spellStart"/>
      <w:r>
        <w:t>ЗиС</w:t>
      </w:r>
      <w:proofErr w:type="spellEnd"/>
      <w:r w:rsidRPr="00B46C1C">
        <w:t xml:space="preserve"> требуемой величине, обеспечивающей </w:t>
      </w:r>
      <w:proofErr w:type="spellStart"/>
      <w:r w:rsidRPr="00B46C1C">
        <w:t>взрывоустойчивость</w:t>
      </w:r>
      <w:proofErr w:type="spellEnd"/>
      <w:r w:rsidRPr="00B46C1C">
        <w:t xml:space="preserve"> объекта (при наличии)</w:t>
      </w:r>
      <w:r w:rsidR="005A69B7" w:rsidRPr="00E85DCD">
        <w:t>;</w:t>
      </w:r>
    </w:p>
    <w:p w14:paraId="65238D04" w14:textId="0415352B" w:rsidR="005A69B7" w:rsidRPr="00E85DCD" w:rsidRDefault="00B46C1C" w:rsidP="00B46C1C">
      <w:pPr>
        <w:pStyle w:val="a1"/>
      </w:pPr>
      <w:r w:rsidRPr="00B46C1C">
        <w:t xml:space="preserve">изучение химической агрессивности производственной среды в отношении материалов строительных конструкций </w:t>
      </w:r>
      <w:proofErr w:type="spellStart"/>
      <w:r>
        <w:t>ЗиС</w:t>
      </w:r>
      <w:proofErr w:type="spellEnd"/>
      <w:r w:rsidR="005A69B7" w:rsidRPr="00E85DCD">
        <w:t>;</w:t>
      </w:r>
    </w:p>
    <w:p w14:paraId="60309D8D" w14:textId="7F258D5C" w:rsidR="00F25D20" w:rsidRDefault="00B46C1C" w:rsidP="00B46C1C">
      <w:pPr>
        <w:pStyle w:val="a1"/>
      </w:pPr>
      <w:r w:rsidRPr="00B46C1C">
        <w:t>определение степени коррозии арматуры и металлических элементов строительных конструкций (при наличии)</w:t>
      </w:r>
      <w:r w:rsidR="00F25D20" w:rsidRPr="00E85DCD">
        <w:t>;</w:t>
      </w:r>
    </w:p>
    <w:p w14:paraId="0C054BBA" w14:textId="1EB42C64" w:rsidR="00DC6643" w:rsidRDefault="00DC6643" w:rsidP="000B12B2">
      <w:pPr>
        <w:pStyle w:val="a1"/>
      </w:pPr>
      <w:r w:rsidRPr="00DC6643">
        <w:lastRenderedPageBreak/>
        <w:t xml:space="preserve">поверочный расчет строительных конструкций </w:t>
      </w:r>
      <w:proofErr w:type="spellStart"/>
      <w:r w:rsidR="00B46C1C">
        <w:t>ЗиС</w:t>
      </w:r>
      <w:proofErr w:type="spellEnd"/>
      <w:r w:rsidRPr="00DC6643">
        <w:t xml:space="preserve">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</w:t>
      </w:r>
      <w:r>
        <w:t xml:space="preserve">. </w:t>
      </w:r>
      <w:r w:rsidRPr="00DC6643">
        <w:t xml:space="preserve">Допускается проводить поверочный расчет отдельных строительных конструкций </w:t>
      </w:r>
      <w:proofErr w:type="spellStart"/>
      <w:r w:rsidRPr="00DC6643">
        <w:t>ЗиС</w:t>
      </w:r>
      <w:proofErr w:type="spellEnd"/>
      <w:r w:rsidRPr="00DC6643">
        <w:t>. Необходимость проведения поверочных расчетов конкретных конструкций определяется исходя из конструктивных особенностей и наличия дефектов и повреждений,</w:t>
      </w:r>
      <w:r>
        <w:t xml:space="preserve"> снижающих несущую способность</w:t>
      </w:r>
      <w:r w:rsidR="00980ADB">
        <w:t xml:space="preserve">. </w:t>
      </w:r>
      <w:r w:rsidR="00980ADB" w:rsidRPr="00980ADB">
        <w:t xml:space="preserve">Если по результатам поверочного расчёта строительные конструкции </w:t>
      </w:r>
      <w:proofErr w:type="spellStart"/>
      <w:r w:rsidR="00980ADB" w:rsidRPr="00980ADB">
        <w:t>ЗиС</w:t>
      </w:r>
      <w:proofErr w:type="spellEnd"/>
      <w:r w:rsidR="00980ADB" w:rsidRPr="00980ADB">
        <w:t xml:space="preserve"> не удовлетворяет требованиям норм по первой и/или второй группам предельных состояний рекомендуется разработать мероприятия, при выполнении которых будет обеспечена их безопасная эксплуатация</w:t>
      </w:r>
      <w:r>
        <w:t>;</w:t>
      </w:r>
    </w:p>
    <w:p w14:paraId="2E0E36DC" w14:textId="308C9F95" w:rsidR="00980ADB" w:rsidRDefault="00980ADB" w:rsidP="000B12B2">
      <w:pPr>
        <w:pStyle w:val="a1"/>
      </w:pPr>
      <w:r w:rsidRPr="00980ADB">
        <w:t xml:space="preserve">оценку остаточной несущей способности и пригодности </w:t>
      </w:r>
      <w:proofErr w:type="spellStart"/>
      <w:r w:rsidR="00B46C1C">
        <w:t>ЗиС</w:t>
      </w:r>
      <w:proofErr w:type="spellEnd"/>
      <w:r w:rsidRPr="00980ADB">
        <w:t xml:space="preserve"> к дальнейшей эксплуатации</w:t>
      </w:r>
      <w:r>
        <w:t>.</w:t>
      </w:r>
      <w:r w:rsidRPr="00980ADB">
        <w:t xml:space="preserve"> </w:t>
      </w:r>
      <w:r>
        <w:t xml:space="preserve">Для оценки остаточной несущей способности и пригодности </w:t>
      </w:r>
      <w:proofErr w:type="spellStart"/>
      <w:r>
        <w:t>ЗиС</w:t>
      </w:r>
      <w:proofErr w:type="spellEnd"/>
      <w:r>
        <w:t xml:space="preserve"> к дальнейшей эксплуатации рекомендуется выполнять расчёт </w:t>
      </w:r>
      <w:r w:rsidR="00B77BAC">
        <w:rPr>
          <w:bCs/>
        </w:rPr>
        <w:t>остаточного ресурса</w:t>
      </w:r>
      <w:r w:rsidR="00B77BAC" w:rsidRPr="00C70F26">
        <w:rPr>
          <w:bCs/>
        </w:rPr>
        <w:t xml:space="preserve"> </w:t>
      </w:r>
      <w:r>
        <w:t xml:space="preserve">строительных конструкций </w:t>
      </w:r>
      <w:proofErr w:type="spellStart"/>
      <w:r>
        <w:t>ЗиС</w:t>
      </w:r>
      <w:proofErr w:type="spellEnd"/>
      <w:r w:rsidR="00C5480A">
        <w:t xml:space="preserve">. Для </w:t>
      </w:r>
      <w:proofErr w:type="spellStart"/>
      <w:r w:rsidR="00C5480A">
        <w:t>ЗиС</w:t>
      </w:r>
      <w:proofErr w:type="spellEnd"/>
      <w:r w:rsidR="00C5480A">
        <w:t xml:space="preserve"> срок службы равен ресурсу и определяется как продолжительность эксплуатации объекта от начала эксплуатации или её возобновления после капитального ремонта до момента достижения объектом предельного состояния</w:t>
      </w:r>
      <w:r>
        <w:t>.</w:t>
      </w:r>
    </w:p>
    <w:p w14:paraId="551D2A94" w14:textId="648D1844" w:rsidR="00D71431" w:rsidRDefault="00D71431" w:rsidP="00AE2FBA">
      <w:pPr>
        <w:pStyle w:val="a0"/>
      </w:pPr>
      <w:r w:rsidRPr="00761184">
        <w:t xml:space="preserve">При отсутствии </w:t>
      </w:r>
      <w:r w:rsidR="006C3A7D">
        <w:t>НД</w:t>
      </w:r>
      <w:r w:rsidRPr="00761184">
        <w:t xml:space="preserve"> </w:t>
      </w:r>
      <w:r w:rsidR="005E192D">
        <w:t>на</w:t>
      </w:r>
      <w:r w:rsidRPr="00761184">
        <w:t xml:space="preserve"> отдельн</w:t>
      </w:r>
      <w:r w:rsidR="005E192D">
        <w:t>ый</w:t>
      </w:r>
      <w:r w:rsidRPr="00761184">
        <w:t xml:space="preserve"> тип </w:t>
      </w:r>
      <w:proofErr w:type="spellStart"/>
      <w:r w:rsidRPr="00761184">
        <w:t>ЗиС</w:t>
      </w:r>
      <w:proofErr w:type="spellEnd"/>
      <w:r w:rsidRPr="00761184">
        <w:t xml:space="preserve"> для</w:t>
      </w:r>
      <w:r w:rsidR="009E02D1">
        <w:t xml:space="preserve"> </w:t>
      </w:r>
      <w:r w:rsidRPr="00761184">
        <w:t xml:space="preserve">обследования строительных конструкций </w:t>
      </w:r>
      <w:proofErr w:type="spellStart"/>
      <w:r w:rsidR="009E02D1">
        <w:t>ЗиС</w:t>
      </w:r>
      <w:proofErr w:type="spellEnd"/>
      <w:r w:rsidRPr="00761184">
        <w:t xml:space="preserve"> рекомендуется применять ГОСТ 31937-2011 «Здания и сооружения. Правила обследования и мониторинга технического состояния» за исключением транспортных, гидротехнических и мелиоративных сооружений, магистральных трубопроводов, подземных сооружений и объектов, на которых ведутся горные работы и работы в подземных условиях. Перечисленные объекты </w:t>
      </w:r>
      <w:r w:rsidRPr="00FA0917">
        <w:t>рекомендуется обследовать в соответствии с соответствующими отраслевыми нормами</w:t>
      </w:r>
      <w:r w:rsidR="00FA0917" w:rsidRPr="00FA0917">
        <w:t xml:space="preserve">, стандартами организаций, РД 22-01-97 «Требования к проведению оценки безопасности эксплуатации производственных зданий и сооружений поднадзорных промышленных производств и объектов (обследования строительных конструкций </w:t>
      </w:r>
      <w:r w:rsidR="00FA0917" w:rsidRPr="00FA0917">
        <w:lastRenderedPageBreak/>
        <w:t>специализированными организациями)»,</w:t>
      </w:r>
      <w:r w:rsidR="00AE2FBA">
        <w:t xml:space="preserve"> </w:t>
      </w:r>
      <w:r w:rsidRPr="00FA0917">
        <w:t>СП 13-102-2003 «Правила обследования несущих строительных конструкций зданий и сооружений».</w:t>
      </w:r>
    </w:p>
    <w:p w14:paraId="44B3B812" w14:textId="2903DC38" w:rsidR="00D71431" w:rsidRPr="00E66A96" w:rsidRDefault="00D71431" w:rsidP="008D4939">
      <w:pPr>
        <w:pStyle w:val="a0"/>
      </w:pPr>
      <w:r w:rsidRPr="00E66A96">
        <w:t xml:space="preserve">Применение </w:t>
      </w:r>
      <w:r w:rsidR="000543E3" w:rsidRPr="00E66A96">
        <w:t>НД</w:t>
      </w:r>
      <w:r w:rsidRPr="00E66A96">
        <w:t xml:space="preserve">, методик, рекомендаций, используемых при обследовании строительных конструкций </w:t>
      </w:r>
      <w:proofErr w:type="spellStart"/>
      <w:r w:rsidRPr="00E66A96">
        <w:t>ЗиС</w:t>
      </w:r>
      <w:proofErr w:type="spellEnd"/>
      <w:r w:rsidRPr="00E66A96">
        <w:t xml:space="preserve"> в рамках </w:t>
      </w:r>
      <w:r w:rsidR="00AA003B" w:rsidRPr="00E66A96">
        <w:t>проведения экспертизы</w:t>
      </w:r>
      <w:r w:rsidRPr="00E66A96">
        <w:t xml:space="preserve"> определяет эксперт</w:t>
      </w:r>
      <w:r w:rsidR="00354B3F" w:rsidRPr="00E66A96">
        <w:t xml:space="preserve"> в области промышленной безопасности</w:t>
      </w:r>
      <w:r w:rsidRPr="00E66A96">
        <w:t>.</w:t>
      </w:r>
    </w:p>
    <w:p w14:paraId="12B4388C" w14:textId="6E65C0BA" w:rsidR="006C1310" w:rsidRPr="00B02D46" w:rsidRDefault="006C1310" w:rsidP="006C1310">
      <w:pPr>
        <w:pStyle w:val="a0"/>
      </w:pPr>
      <w:r w:rsidRPr="007E1C0B">
        <w:t xml:space="preserve">Оценка </w:t>
      </w:r>
      <w:r>
        <w:t>ТС</w:t>
      </w:r>
      <w:r w:rsidRPr="007E1C0B">
        <w:t xml:space="preserve"> строительных конструкций</w:t>
      </w:r>
      <w:r>
        <w:t xml:space="preserve"> технологических трубопроводов</w:t>
      </w:r>
      <w:r w:rsidRPr="007E1C0B">
        <w:t xml:space="preserve">, </w:t>
      </w:r>
      <w:proofErr w:type="spellStart"/>
      <w:r>
        <w:t>ЗиС</w:t>
      </w:r>
      <w:proofErr w:type="spellEnd"/>
      <w:r>
        <w:t xml:space="preserve">, обследование которых проводится </w:t>
      </w:r>
      <w:r>
        <w:br/>
        <w:t xml:space="preserve">по </w:t>
      </w:r>
      <w:r w:rsidRPr="007E1C0B">
        <w:t>ГОСТ 31937-2011</w:t>
      </w:r>
      <w:r w:rsidR="00A105A5">
        <w:t>,</w:t>
      </w:r>
      <w:r>
        <w:t xml:space="preserve"> </w:t>
      </w:r>
      <w:r w:rsidR="00C743D9">
        <w:t>может</w:t>
      </w:r>
      <w:r>
        <w:t xml:space="preserve"> соответствовать следующим категориям</w:t>
      </w:r>
      <w:r w:rsidRPr="007E1C0B">
        <w:t>: нормативн</w:t>
      </w:r>
      <w:r w:rsidRPr="00B02D46">
        <w:t>ое, работоспособное, ограниченно-работоспособное и аварийное.</w:t>
      </w:r>
    </w:p>
    <w:p w14:paraId="2F7EEEC4" w14:textId="5121C65F" w:rsidR="00A105A5" w:rsidRPr="000962E5" w:rsidRDefault="00A105A5" w:rsidP="00A105A5">
      <w:pPr>
        <w:pStyle w:val="af8"/>
        <w:numPr>
          <w:ilvl w:val="0"/>
          <w:numId w:val="2"/>
        </w:numPr>
      </w:pPr>
      <w:r w:rsidRPr="00B02D46">
        <w:t xml:space="preserve">Оценка </w:t>
      </w:r>
      <w:r>
        <w:t>ТС</w:t>
      </w:r>
      <w:r w:rsidRPr="00B02D46">
        <w:t xml:space="preserve"> строительных конструкций, </w:t>
      </w:r>
      <w:proofErr w:type="spellStart"/>
      <w:r w:rsidRPr="00B02D46">
        <w:t>ЗиС</w:t>
      </w:r>
      <w:proofErr w:type="spellEnd"/>
      <w:r w:rsidRPr="00B02D46">
        <w:t>, для обследования которых применяется СП 13-102-2003</w:t>
      </w:r>
      <w:r>
        <w:t>,</w:t>
      </w:r>
      <w:r w:rsidRPr="00B02D46">
        <w:t xml:space="preserve"> </w:t>
      </w:r>
      <w:r w:rsidR="00C743D9">
        <w:t xml:space="preserve">может </w:t>
      </w:r>
      <w:r w:rsidRPr="00B02D46">
        <w:t xml:space="preserve">соответствовать </w:t>
      </w:r>
      <w:r w:rsidRPr="000962E5">
        <w:t xml:space="preserve">следующим категориям: исправное, работоспособное, ограниченно работоспособное, недопустимое </w:t>
      </w:r>
      <w:r>
        <w:br/>
      </w:r>
      <w:r w:rsidRPr="000962E5">
        <w:t>и аварийное.</w:t>
      </w:r>
    </w:p>
    <w:p w14:paraId="575DDFF9" w14:textId="5BB07807" w:rsidR="00A105A5" w:rsidRPr="002F66E1" w:rsidRDefault="00A105A5" w:rsidP="00A105A5">
      <w:pPr>
        <w:pStyle w:val="af8"/>
        <w:numPr>
          <w:ilvl w:val="0"/>
          <w:numId w:val="2"/>
        </w:numPr>
      </w:pPr>
      <w:r w:rsidRPr="002F66E1">
        <w:t xml:space="preserve">Оценка ТС строительных конструкций, для обследования которых применяется РД 22-01-97 </w:t>
      </w:r>
      <w:r w:rsidR="00C743D9">
        <w:t xml:space="preserve">может </w:t>
      </w:r>
      <w:r w:rsidRPr="002F66E1">
        <w:t>соответствовать следующим категориям: работоспособное, ограниченно работоспособное, недопустимое и аварийное.</w:t>
      </w:r>
    </w:p>
    <w:p w14:paraId="52DEAA8C" w14:textId="4E99693A" w:rsidR="00FF4D47" w:rsidRPr="00C02B1E" w:rsidRDefault="00FF4D47" w:rsidP="005E2D12">
      <w:pPr>
        <w:pStyle w:val="a0"/>
      </w:pPr>
      <w:r>
        <w:rPr>
          <w:color w:val="000000"/>
          <w:shd w:val="clear" w:color="auto" w:fill="FFFFFF"/>
        </w:rPr>
        <w:t xml:space="preserve">Если в процессе обследования выявлены контролируемые параметры, не отвечающие требованиям проекта, норм и стандартов, но не приводящие к нарушению работоспособности, и несущая способность конструкций с учетом влияния имеющихся дефектов и повреждений обеспечивается, то ТС </w:t>
      </w:r>
      <w:proofErr w:type="spellStart"/>
      <w:r>
        <w:rPr>
          <w:color w:val="000000"/>
          <w:shd w:val="clear" w:color="auto" w:fill="FFFFFF"/>
        </w:rPr>
        <w:t>ЗиС</w:t>
      </w:r>
      <w:proofErr w:type="spellEnd"/>
      <w:r>
        <w:rPr>
          <w:color w:val="000000"/>
          <w:shd w:val="clear" w:color="auto" w:fill="FFFFFF"/>
        </w:rPr>
        <w:t xml:space="preserve"> в целом оценивается как </w:t>
      </w:r>
      <w:r w:rsidRPr="00FF4D47">
        <w:rPr>
          <w:b/>
          <w:color w:val="000000"/>
          <w:shd w:val="clear" w:color="auto" w:fill="FFFFFF"/>
        </w:rPr>
        <w:t>работоспособное</w:t>
      </w:r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ЗиС</w:t>
      </w:r>
      <w:proofErr w:type="spellEnd"/>
      <w:r>
        <w:rPr>
          <w:color w:val="000000"/>
          <w:shd w:val="clear" w:color="auto" w:fill="FFFFFF"/>
        </w:rPr>
        <w:t xml:space="preserve"> признается соответствующим требованиям промышленной безопасности</w:t>
      </w:r>
      <w:r w:rsidR="00EB0A0D">
        <w:rPr>
          <w:color w:val="000000"/>
          <w:shd w:val="clear" w:color="auto" w:fill="FFFFFF"/>
        </w:rPr>
        <w:t>.</w:t>
      </w:r>
    </w:p>
    <w:p w14:paraId="54270C85" w14:textId="0C962DE3" w:rsidR="00EB0A0D" w:rsidRDefault="00EB0A0D" w:rsidP="00EB0A0D">
      <w:pPr>
        <w:pStyle w:val="a0"/>
        <w:rPr>
          <w:lang w:bidi="ru-RU"/>
        </w:rPr>
      </w:pPr>
      <w:r>
        <w:rPr>
          <w:lang w:bidi="ru-RU"/>
        </w:rPr>
        <w:t xml:space="preserve">Если в процессе обследования выявлены крены, дефекты и повреждения, приведшие к снижению несущей способности, но при этом отсутствует опасность внезапного разрушения, потери устойчивости или опрокидывания, и функционирование конструкций и эксплуатация </w:t>
      </w:r>
      <w:proofErr w:type="spellStart"/>
      <w:r>
        <w:rPr>
          <w:lang w:bidi="ru-RU"/>
        </w:rPr>
        <w:t>ЗиС</w:t>
      </w:r>
      <w:proofErr w:type="spellEnd"/>
      <w:r>
        <w:rPr>
          <w:lang w:bidi="ru-RU"/>
        </w:rPr>
        <w:t xml:space="preserve"> возможны либо при проведении необходимых мероприятий по восстановлению или усилению конструкций, либо при контроле (мониторинге) ТС, контроле продолжительности и условий эксплуатации, то ТС </w:t>
      </w:r>
      <w:proofErr w:type="spellStart"/>
      <w:r>
        <w:rPr>
          <w:lang w:bidi="ru-RU"/>
        </w:rPr>
        <w:t>ЗиС</w:t>
      </w:r>
      <w:proofErr w:type="spellEnd"/>
      <w:r>
        <w:rPr>
          <w:lang w:bidi="ru-RU"/>
        </w:rPr>
        <w:t xml:space="preserve"> оценивается как </w:t>
      </w:r>
      <w:r w:rsidRPr="00EB0A0D">
        <w:rPr>
          <w:b/>
          <w:lang w:bidi="ru-RU"/>
        </w:rPr>
        <w:t>ограниченно-работоспособное</w:t>
      </w:r>
      <w:r>
        <w:rPr>
          <w:lang w:bidi="ru-RU"/>
        </w:rPr>
        <w:t>.</w:t>
      </w:r>
    </w:p>
    <w:p w14:paraId="718FE28F" w14:textId="204D119C" w:rsidR="00EB0A0D" w:rsidRDefault="00EB0A0D" w:rsidP="00EB0A0D">
      <w:pPr>
        <w:pStyle w:val="af8"/>
        <w:rPr>
          <w:lang w:bidi="ru-RU"/>
        </w:rPr>
      </w:pPr>
      <w:r>
        <w:rPr>
          <w:lang w:bidi="ru-RU"/>
        </w:rPr>
        <w:lastRenderedPageBreak/>
        <w:t xml:space="preserve">Для устранения выявленных кренов, дефектов и повреждений разрабатываются соответствующие рекомендации, которые могут быть отражены в заключении экспертизы. </w:t>
      </w:r>
      <w:proofErr w:type="spellStart"/>
      <w:r>
        <w:rPr>
          <w:lang w:bidi="ru-RU"/>
        </w:rPr>
        <w:t>ЗиС</w:t>
      </w:r>
      <w:proofErr w:type="spellEnd"/>
      <w:r>
        <w:rPr>
          <w:lang w:bidi="ru-RU"/>
        </w:rPr>
        <w:t xml:space="preserve"> признается соответствующим требованиям промышленной безопасности.</w:t>
      </w:r>
    </w:p>
    <w:p w14:paraId="7E12BC69" w14:textId="26E9F2CC" w:rsidR="00F94B41" w:rsidRPr="00C02B1E" w:rsidRDefault="00B9230D" w:rsidP="00276446">
      <w:pPr>
        <w:pStyle w:val="a0"/>
      </w:pPr>
      <w:r>
        <w:t xml:space="preserve">Если в процессе </w:t>
      </w:r>
      <w:r w:rsidR="00276446" w:rsidRPr="00C02B1E">
        <w:t>обследования</w:t>
      </w:r>
      <w:r>
        <w:t xml:space="preserve"> выявлены</w:t>
      </w:r>
      <w:r w:rsidR="00276446" w:rsidRPr="00C02B1E">
        <w:t xml:space="preserve"> крен</w:t>
      </w:r>
      <w:r>
        <w:t>ы</w:t>
      </w:r>
      <w:r w:rsidR="00276446" w:rsidRPr="00C02B1E">
        <w:t>, дефект</w:t>
      </w:r>
      <w:r>
        <w:t>ы</w:t>
      </w:r>
      <w:r w:rsidR="00276446" w:rsidRPr="00C02B1E">
        <w:t xml:space="preserve"> и повреждени</w:t>
      </w:r>
      <w:r>
        <w:t>я</w:t>
      </w:r>
      <w:r w:rsidR="00276446" w:rsidRPr="00C02B1E">
        <w:t xml:space="preserve">, </w:t>
      </w:r>
      <w:r>
        <w:t>свидетельствующие</w:t>
      </w:r>
      <w:r w:rsidR="004136BA" w:rsidRPr="00C02B1E">
        <w:t xml:space="preserve"> о исчерпании несущей способности, потери устойчивости и опасности обрушения, то ТС </w:t>
      </w:r>
      <w:proofErr w:type="spellStart"/>
      <w:r w:rsidR="004136BA" w:rsidRPr="00C02B1E">
        <w:t>ЗиС</w:t>
      </w:r>
      <w:proofErr w:type="spellEnd"/>
      <w:r w:rsidR="004136BA" w:rsidRPr="00C02B1E">
        <w:t xml:space="preserve"> </w:t>
      </w:r>
      <w:r w:rsidR="00B03706" w:rsidRPr="00C02B1E">
        <w:t>оценивается как</w:t>
      </w:r>
      <w:r w:rsidR="004136BA" w:rsidRPr="00C02B1E">
        <w:t xml:space="preserve"> </w:t>
      </w:r>
      <w:r w:rsidR="004136BA" w:rsidRPr="00C02B1E">
        <w:rPr>
          <w:b/>
        </w:rPr>
        <w:t>аварийн</w:t>
      </w:r>
      <w:r w:rsidR="00B03706" w:rsidRPr="00C02B1E">
        <w:rPr>
          <w:b/>
        </w:rPr>
        <w:t>ое</w:t>
      </w:r>
      <w:r w:rsidR="004136BA" w:rsidRPr="00C02B1E">
        <w:t>.</w:t>
      </w:r>
      <w:r w:rsidR="00EA2D71" w:rsidRPr="00C02B1E">
        <w:t xml:space="preserve"> </w:t>
      </w:r>
      <w:proofErr w:type="spellStart"/>
      <w:r w:rsidR="00EA2D71" w:rsidRPr="00C02B1E">
        <w:t>ЗиС</w:t>
      </w:r>
      <w:proofErr w:type="spellEnd"/>
      <w:r w:rsidR="00EA2D71" w:rsidRPr="00C02B1E">
        <w:t xml:space="preserve"> признается не</w:t>
      </w:r>
      <w:r w:rsidR="00EA2D71" w:rsidRPr="00C02B1E">
        <w:rPr>
          <w:lang w:bidi="ru-RU"/>
        </w:rPr>
        <w:t>соответствующим требованиям промышленной безопасности.</w:t>
      </w:r>
    </w:p>
    <w:p w14:paraId="7CCE983D" w14:textId="62910858" w:rsidR="008C44BC" w:rsidRPr="00C02B1E" w:rsidRDefault="008C44BC" w:rsidP="008C44BC">
      <w:pPr>
        <w:pStyle w:val="af8"/>
        <w:numPr>
          <w:ilvl w:val="0"/>
          <w:numId w:val="2"/>
        </w:numPr>
      </w:pPr>
      <w:r w:rsidRPr="00C02B1E">
        <w:t xml:space="preserve">Если по результатам обследования </w:t>
      </w:r>
      <w:proofErr w:type="spellStart"/>
      <w:r w:rsidRPr="00C02B1E">
        <w:t>ЗиС</w:t>
      </w:r>
      <w:proofErr w:type="spellEnd"/>
      <w:r w:rsidRPr="00C02B1E">
        <w:t xml:space="preserve"> установлено, что ТС одн</w:t>
      </w:r>
      <w:r w:rsidR="000B44AD" w:rsidRPr="00C02B1E">
        <w:t xml:space="preserve">ой </w:t>
      </w:r>
      <w:r w:rsidRPr="00C02B1E">
        <w:t>или нескольк</w:t>
      </w:r>
      <w:r w:rsidR="000B44AD" w:rsidRPr="00C02B1E">
        <w:t>их</w:t>
      </w:r>
      <w:r w:rsidRPr="00C02B1E">
        <w:t xml:space="preserve"> строительных конструкций </w:t>
      </w:r>
      <w:r w:rsidR="003F0AB5" w:rsidRPr="00C02B1E">
        <w:t xml:space="preserve">оценено </w:t>
      </w:r>
      <w:r w:rsidRPr="00C02B1E">
        <w:t xml:space="preserve">как аварийное, но не грозящее </w:t>
      </w:r>
      <w:r>
        <w:t xml:space="preserve">внезапным обрушением </w:t>
      </w:r>
      <w:proofErr w:type="spellStart"/>
      <w:r>
        <w:t>ЗиС</w:t>
      </w:r>
      <w:proofErr w:type="spellEnd"/>
      <w:r>
        <w:t>, а ТС остальных строительных конструкци</w:t>
      </w:r>
      <w:r w:rsidR="003F0AB5">
        <w:t>й</w:t>
      </w:r>
      <w:r>
        <w:t xml:space="preserve"> оценено как ограниченно-работоспособн</w:t>
      </w:r>
      <w:r w:rsidR="003F0AB5">
        <w:t>ое</w:t>
      </w:r>
      <w:r w:rsidRPr="008C44BC">
        <w:t xml:space="preserve"> </w:t>
      </w:r>
      <w:r>
        <w:t>или работоспособн</w:t>
      </w:r>
      <w:r w:rsidR="003F0AB5">
        <w:t>ое</w:t>
      </w:r>
      <w:r>
        <w:t xml:space="preserve">, то для строительных конструкций, признанных аварийными, </w:t>
      </w:r>
      <w:r w:rsidRPr="008C44BC">
        <w:t xml:space="preserve">разрабатывается план </w:t>
      </w:r>
      <w:r w:rsidRPr="00C02B1E">
        <w:t>компенсирующих мероприятий (приложение № 6) для завершения процесса экспертизы с указанием сроков их выполнения</w:t>
      </w:r>
      <w:r w:rsidR="00841777" w:rsidRPr="00C02B1E">
        <w:t>, а для ограниченно-работоспособных разрабатываются рекомендации, которые отражаются в заключении экспертизы</w:t>
      </w:r>
      <w:r w:rsidRPr="00C02B1E">
        <w:t>.</w:t>
      </w:r>
      <w:r w:rsidR="00902E3E" w:rsidRPr="00C02B1E">
        <w:t xml:space="preserve"> После выполнения плана компенсирующих мероприятий для завершения процесса экспертизы </w:t>
      </w:r>
      <w:proofErr w:type="spellStart"/>
      <w:r w:rsidR="00902E3E" w:rsidRPr="00C02B1E">
        <w:t>ЗиС</w:t>
      </w:r>
      <w:proofErr w:type="spellEnd"/>
      <w:r w:rsidR="00902E3E" w:rsidRPr="00C02B1E">
        <w:t xml:space="preserve"> признается </w:t>
      </w:r>
      <w:r w:rsidR="00902E3E" w:rsidRPr="00C02B1E">
        <w:rPr>
          <w:lang w:bidi="ru-RU"/>
        </w:rPr>
        <w:t>соответствующим требованиям промышленной безопасности.</w:t>
      </w:r>
    </w:p>
    <w:p w14:paraId="4A6B2F76" w14:textId="4F434C76" w:rsidR="00312D05" w:rsidRDefault="00EB0A0D" w:rsidP="00361743">
      <w:pPr>
        <w:pStyle w:val="a0"/>
        <w:rPr>
          <w:lang w:bidi="ru-RU"/>
        </w:rPr>
      </w:pPr>
      <w:r>
        <w:rPr>
          <w:lang w:bidi="ru-RU"/>
        </w:rPr>
        <w:t xml:space="preserve">Если </w:t>
      </w:r>
      <w:r w:rsidR="00312D05" w:rsidRPr="00C02B1E">
        <w:rPr>
          <w:lang w:bidi="ru-RU"/>
        </w:rPr>
        <w:t>ТС строительных конструкций</w:t>
      </w:r>
      <w:r>
        <w:rPr>
          <w:lang w:bidi="ru-RU"/>
        </w:rPr>
        <w:t xml:space="preserve"> оценено</w:t>
      </w:r>
      <w:r w:rsidR="00312D05" w:rsidRPr="00C02B1E">
        <w:rPr>
          <w:lang w:bidi="ru-RU"/>
        </w:rPr>
        <w:t xml:space="preserve"> как аварийное</w:t>
      </w:r>
      <w:r w:rsidR="002E60DA" w:rsidRPr="00C02B1E">
        <w:rPr>
          <w:lang w:bidi="ru-RU"/>
        </w:rPr>
        <w:t>,</w:t>
      </w:r>
      <w:r w:rsidR="00312D05" w:rsidRPr="00C02B1E">
        <w:rPr>
          <w:lang w:bidi="ru-RU"/>
        </w:rPr>
        <w:t xml:space="preserve"> организация, проводящая обследование, заблаговременно до выдачи отчетного документа предоставляет эксплуатирующей организации информацию о таких </w:t>
      </w:r>
      <w:r w:rsidR="00312D05">
        <w:rPr>
          <w:lang w:bidi="ru-RU"/>
        </w:rPr>
        <w:t>строительных конструкци</w:t>
      </w:r>
      <w:r w:rsidR="002E60DA">
        <w:rPr>
          <w:lang w:bidi="ru-RU"/>
        </w:rPr>
        <w:t>ях</w:t>
      </w:r>
      <w:r w:rsidR="00312D05">
        <w:rPr>
          <w:lang w:bidi="ru-RU"/>
        </w:rPr>
        <w:t>.</w:t>
      </w:r>
    </w:p>
    <w:p w14:paraId="78B5F8C4" w14:textId="07F36399" w:rsidR="00434B84" w:rsidRPr="00E85DCD" w:rsidRDefault="00434B84">
      <w:pPr>
        <w:rPr>
          <w:rFonts w:eastAsia="Times New Roman"/>
          <w:sz w:val="28"/>
          <w:szCs w:val="28"/>
          <w:lang w:eastAsia="ru-RU"/>
        </w:rPr>
      </w:pPr>
      <w:r w:rsidRPr="00E85DCD">
        <w:br w:type="page"/>
      </w:r>
    </w:p>
    <w:p w14:paraId="15220F74" w14:textId="6B6CD3CF" w:rsidR="007F5615" w:rsidRPr="00E85DCD" w:rsidRDefault="007F5615" w:rsidP="007F5615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lastRenderedPageBreak/>
        <w:t xml:space="preserve">Приложение № </w:t>
      </w:r>
      <w:r w:rsidR="00E66CB4">
        <w:rPr>
          <w:b w:val="0"/>
          <w:bCs w:val="0"/>
          <w:sz w:val="24"/>
          <w:szCs w:val="28"/>
        </w:rPr>
        <w:t>1</w:t>
      </w:r>
    </w:p>
    <w:p w14:paraId="56B78731" w14:textId="57A5704A" w:rsidR="007F5615" w:rsidRPr="00E85DCD" w:rsidRDefault="007F5615" w:rsidP="007F5615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 w:rsidR="00E66CB4"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59CA4987" w14:textId="77777777" w:rsidR="007F5615" w:rsidRPr="00E85DCD" w:rsidRDefault="007F5615" w:rsidP="007F5615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40739B02" w14:textId="77777777" w:rsidR="007F5615" w:rsidRPr="00E85DCD" w:rsidRDefault="007F5615" w:rsidP="007F5615">
      <w:pPr>
        <w:ind w:left="4536"/>
        <w:jc w:val="center"/>
        <w:rPr>
          <w:szCs w:val="28"/>
        </w:rPr>
      </w:pPr>
    </w:p>
    <w:p w14:paraId="2E0E62D6" w14:textId="77777777" w:rsidR="007F5615" w:rsidRPr="00E85DCD" w:rsidRDefault="007F5615" w:rsidP="007F5615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78F26DAD" w14:textId="2DF7CB48" w:rsidR="007F5615" w:rsidRDefault="007F5615" w:rsidP="007F5615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>
        <w:rPr>
          <w:b/>
        </w:rPr>
        <w:t>ПЕРЕЧЕНЬ ИСПОЛЬЗУЕМЫХ СОКРАЩЕНИЙ</w:t>
      </w:r>
    </w:p>
    <w:p w14:paraId="0C47FD4F" w14:textId="69744F6E" w:rsidR="007F5615" w:rsidRPr="00E955EF" w:rsidRDefault="007F5615" w:rsidP="0065318A">
      <w:pPr>
        <w:pStyle w:val="af8"/>
      </w:pPr>
      <w:r w:rsidRPr="00E66CB4">
        <w:t xml:space="preserve">В настоящем </w:t>
      </w:r>
      <w:r w:rsidR="00E66CB4" w:rsidRPr="00E66CB4">
        <w:t>Р</w:t>
      </w:r>
      <w:r w:rsidRPr="00E66CB4">
        <w:t>уководстве</w:t>
      </w:r>
      <w:r w:rsidR="00E66CB4" w:rsidRPr="00E66CB4">
        <w:t xml:space="preserve"> по безопасности</w:t>
      </w:r>
      <w:r w:rsidRPr="00E66CB4">
        <w:t xml:space="preserve"> применены следующие </w:t>
      </w:r>
      <w:r w:rsidRPr="00E955EF">
        <w:t>сокращения и их расшифровки:</w:t>
      </w:r>
    </w:p>
    <w:p w14:paraId="29EAD44B" w14:textId="77777777" w:rsidR="00B77BAC" w:rsidRPr="00332791" w:rsidRDefault="00B77BAC" w:rsidP="0065318A">
      <w:pPr>
        <w:pStyle w:val="af7"/>
      </w:pPr>
      <w:proofErr w:type="spellStart"/>
      <w:r w:rsidRPr="00332791">
        <w:t>ЗиС</w:t>
      </w:r>
      <w:proofErr w:type="spellEnd"/>
      <w:r w:rsidRPr="00332791">
        <w:t xml:space="preserve"> – здания и сооружения;</w:t>
      </w:r>
    </w:p>
    <w:p w14:paraId="29FB47FD" w14:textId="77777777" w:rsidR="00B77BAC" w:rsidRPr="000543E3" w:rsidRDefault="00B77BAC" w:rsidP="0065318A">
      <w:pPr>
        <w:pStyle w:val="af7"/>
      </w:pPr>
      <w:r w:rsidRPr="000543E3">
        <w:t>НД – нормативный документ;</w:t>
      </w:r>
    </w:p>
    <w:p w14:paraId="280588FB" w14:textId="77777777" w:rsidR="00B77BAC" w:rsidRPr="00CF255F" w:rsidRDefault="00B77BAC" w:rsidP="0065318A">
      <w:pPr>
        <w:pStyle w:val="af7"/>
      </w:pPr>
      <w:r w:rsidRPr="00CF255F">
        <w:t>НК – неразрушающий контроль;</w:t>
      </w:r>
    </w:p>
    <w:p w14:paraId="7764D760" w14:textId="77777777" w:rsidR="00B77BAC" w:rsidRPr="000543E3" w:rsidRDefault="00B77BAC" w:rsidP="0065318A">
      <w:pPr>
        <w:pStyle w:val="af7"/>
      </w:pPr>
      <w:r w:rsidRPr="000543E3">
        <w:t>НПА – нормативные правовые акты;</w:t>
      </w:r>
    </w:p>
    <w:p w14:paraId="72A7880A" w14:textId="77777777" w:rsidR="00B77BAC" w:rsidRPr="00C166D8" w:rsidRDefault="00B77BAC" w:rsidP="0065318A">
      <w:pPr>
        <w:pStyle w:val="af7"/>
      </w:pPr>
      <w:r w:rsidRPr="00C166D8">
        <w:t>ОПО – опасный производственный объект;</w:t>
      </w:r>
    </w:p>
    <w:p w14:paraId="7F16DCD3" w14:textId="77777777" w:rsidR="00B77BAC" w:rsidRPr="00F1436B" w:rsidRDefault="00B77BAC" w:rsidP="0065318A">
      <w:pPr>
        <w:pStyle w:val="af7"/>
      </w:pPr>
      <w:r w:rsidRPr="00342F53">
        <w:t>РК – разрушающий контроль;</w:t>
      </w:r>
    </w:p>
    <w:p w14:paraId="6567349D" w14:textId="77777777" w:rsidR="00B77BAC" w:rsidRPr="002B6A4D" w:rsidRDefault="00B77BAC" w:rsidP="0065318A">
      <w:pPr>
        <w:spacing w:line="360" w:lineRule="auto"/>
        <w:ind w:firstLine="709"/>
        <w:rPr>
          <w:sz w:val="28"/>
          <w:szCs w:val="28"/>
        </w:rPr>
      </w:pPr>
      <w:r w:rsidRPr="002B6A4D">
        <w:rPr>
          <w:sz w:val="28"/>
          <w:szCs w:val="28"/>
        </w:rPr>
        <w:t>ТС – техническое состояние;</w:t>
      </w:r>
    </w:p>
    <w:p w14:paraId="435A6279" w14:textId="7F385205" w:rsidR="00B77BAC" w:rsidRPr="004508B7" w:rsidRDefault="00E22B58" w:rsidP="0065318A">
      <w:pPr>
        <w:pStyle w:val="af7"/>
      </w:pPr>
      <w:r>
        <w:t>ТУ – техническое устройство.</w:t>
      </w:r>
    </w:p>
    <w:p w14:paraId="32AD4B7E" w14:textId="5C476644" w:rsidR="00837611" w:rsidRPr="00E85DCD" w:rsidRDefault="00837611" w:rsidP="00837611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 w:rsidRPr="00E85DCD">
        <w:rPr>
          <w:b w:val="0"/>
          <w:bCs w:val="0"/>
          <w:sz w:val="24"/>
          <w:szCs w:val="28"/>
        </w:rPr>
        <w:lastRenderedPageBreak/>
        <w:t xml:space="preserve">Приложение № </w:t>
      </w:r>
      <w:r w:rsidR="00E66CB4">
        <w:rPr>
          <w:b w:val="0"/>
          <w:bCs w:val="0"/>
          <w:sz w:val="24"/>
          <w:szCs w:val="28"/>
        </w:rPr>
        <w:t>2</w:t>
      </w:r>
    </w:p>
    <w:p w14:paraId="6BA030C4" w14:textId="03D4B014" w:rsidR="00837611" w:rsidRPr="00E85DCD" w:rsidRDefault="00837611" w:rsidP="00837611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 w:rsidR="00E66CB4"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7B7BC7C2" w14:textId="5BDEB0A2" w:rsidR="00837611" w:rsidRPr="00E85DCD" w:rsidRDefault="00837611" w:rsidP="00837611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092B2E5E" w14:textId="77777777" w:rsidR="00837611" w:rsidRPr="00E85DCD" w:rsidRDefault="00837611" w:rsidP="00837611">
      <w:pPr>
        <w:ind w:left="4536"/>
        <w:jc w:val="center"/>
        <w:rPr>
          <w:szCs w:val="28"/>
        </w:rPr>
      </w:pPr>
    </w:p>
    <w:p w14:paraId="56AB67B8" w14:textId="77777777" w:rsidR="00837611" w:rsidRPr="00E85DCD" w:rsidRDefault="00837611" w:rsidP="00837611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214DC697" w14:textId="48FD3B6D" w:rsidR="00636BD1" w:rsidRPr="005E192D" w:rsidRDefault="00782748" w:rsidP="00DC13CA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 w:rsidRPr="005E192D">
        <w:rPr>
          <w:b/>
        </w:rPr>
        <w:t>ТЕРМИНЫ И ОПРЕДЕЛЕНИЯ</w:t>
      </w:r>
    </w:p>
    <w:p w14:paraId="27749ACC" w14:textId="634EB58C" w:rsidR="00A156E9" w:rsidRPr="005E192D" w:rsidRDefault="005318BF" w:rsidP="00D0490E">
      <w:pPr>
        <w:pStyle w:val="af8"/>
      </w:pPr>
      <w:r w:rsidRPr="005E192D">
        <w:t>1. </w:t>
      </w:r>
      <w:r w:rsidR="00D0490E" w:rsidRPr="005E192D">
        <w:t>В настоящем Руководстве по безопасности</w:t>
      </w:r>
      <w:r w:rsidRPr="005E192D">
        <w:t xml:space="preserve"> для оценки состояния </w:t>
      </w:r>
      <w:r w:rsidR="00C166D8">
        <w:t>ТУ</w:t>
      </w:r>
      <w:r w:rsidR="00D0490E" w:rsidRPr="005E192D">
        <w:t xml:space="preserve"> применены термины в </w:t>
      </w:r>
      <w:r w:rsidRPr="005E192D">
        <w:t>соответствии с</w:t>
      </w:r>
      <w:r w:rsidR="00D2156C" w:rsidRPr="005E192D">
        <w:t xml:space="preserve"> </w:t>
      </w:r>
      <w:r w:rsidR="00D0490E" w:rsidRPr="005E192D">
        <w:t xml:space="preserve">ГОСТ Р 27.102-2021 </w:t>
      </w:r>
      <w:r w:rsidR="00BB5703" w:rsidRPr="005E192D">
        <w:t>«</w:t>
      </w:r>
      <w:r w:rsidR="00D0490E" w:rsidRPr="005E192D">
        <w:t>Надежность в технике. Надежность объекта. Термины и определения</w:t>
      </w:r>
      <w:r w:rsidR="00BB5703" w:rsidRPr="005E192D">
        <w:t>»</w:t>
      </w:r>
      <w:r w:rsidR="00D9164B" w:rsidRPr="005E192D">
        <w:t xml:space="preserve"> (утвержден приказом Федерального агентства по техническому регулированию и метрологии </w:t>
      </w:r>
      <w:r w:rsidR="00DA2705">
        <w:br/>
      </w:r>
      <w:r w:rsidR="00D9164B" w:rsidRPr="005E192D">
        <w:t>от 8 октября 2021 г. № 1104-ст):</w:t>
      </w:r>
    </w:p>
    <w:p w14:paraId="2FAE80C5" w14:textId="5D9798FE" w:rsidR="006B6873" w:rsidRPr="005E192D" w:rsidRDefault="006B6873" w:rsidP="006B6873">
      <w:pPr>
        <w:pStyle w:val="af8"/>
      </w:pPr>
      <w:r w:rsidRPr="00B52135">
        <w:rPr>
          <w:b/>
        </w:rPr>
        <w:t>Исправное состояние (исправность)</w:t>
      </w:r>
      <w:r w:rsidRPr="005E192D">
        <w:t xml:space="preserve"> – состояние объекта, в котором все параметры объекта соответствуют всем требованиям, установленным </w:t>
      </w:r>
      <w:r w:rsidR="00DA2705">
        <w:br/>
      </w:r>
      <w:r w:rsidRPr="005E192D">
        <w:t>в документации на этот объект.</w:t>
      </w:r>
    </w:p>
    <w:p w14:paraId="059F472B" w14:textId="312EE1B8" w:rsidR="006B6873" w:rsidRPr="00D64304" w:rsidRDefault="006B6873" w:rsidP="006B6873">
      <w:pPr>
        <w:pStyle w:val="af8"/>
        <w:rPr>
          <w:sz w:val="24"/>
        </w:rPr>
      </w:pPr>
      <w:r w:rsidRPr="00D64304">
        <w:rPr>
          <w:sz w:val="24"/>
        </w:rPr>
        <w:t xml:space="preserve">Примечание - </w:t>
      </w:r>
      <w:r w:rsidR="0026755E" w:rsidRPr="00D64304">
        <w:rPr>
          <w:sz w:val="24"/>
        </w:rPr>
        <w:t xml:space="preserve">Исправный объект всегда работоспособен, неисправный объект </w:t>
      </w:r>
      <w:r w:rsidR="00310209" w:rsidRPr="00D64304">
        <w:rPr>
          <w:sz w:val="24"/>
        </w:rPr>
        <w:t>может быть,</w:t>
      </w:r>
      <w:r w:rsidR="0026755E" w:rsidRPr="00D64304">
        <w:rPr>
          <w:sz w:val="24"/>
        </w:rPr>
        <w:t xml:space="preserve"> как работоспособным, так и неработоспособным. Работоспособный объект может быть исправен и неисправен, неработоспособный объект всегда неисправен.</w:t>
      </w:r>
    </w:p>
    <w:p w14:paraId="420B4B9E" w14:textId="3E71CDC2" w:rsidR="006B6873" w:rsidRPr="00E85DCD" w:rsidRDefault="006B6873" w:rsidP="006B6873">
      <w:pPr>
        <w:pStyle w:val="af8"/>
      </w:pPr>
      <w:r w:rsidRPr="00B52135">
        <w:rPr>
          <w:b/>
        </w:rPr>
        <w:t>Неисправное состояние (неисправность)</w:t>
      </w:r>
      <w:r w:rsidRPr="005E192D">
        <w:t xml:space="preserve"> – состояние объекта, в котором хотя бы один параметр объекта не соответствует х</w:t>
      </w:r>
      <w:r w:rsidRPr="00E85DCD">
        <w:t>отя бы одному из требований, установленных в документации на этот объект.</w:t>
      </w:r>
    </w:p>
    <w:p w14:paraId="09B3230F" w14:textId="412BBC04" w:rsidR="006B6873" w:rsidRPr="00D64304" w:rsidRDefault="006B6873" w:rsidP="006B6873">
      <w:pPr>
        <w:pStyle w:val="af8"/>
        <w:rPr>
          <w:sz w:val="24"/>
        </w:rPr>
      </w:pPr>
      <w:r w:rsidRPr="00D64304">
        <w:rPr>
          <w:sz w:val="24"/>
        </w:rPr>
        <w:t xml:space="preserve">Примечание - </w:t>
      </w:r>
      <w:r w:rsidR="0026755E" w:rsidRPr="00D64304">
        <w:rPr>
          <w:sz w:val="24"/>
        </w:rPr>
        <w:t xml:space="preserve">Исправный объект всегда работоспособен, неисправный объект </w:t>
      </w:r>
      <w:r w:rsidR="00A57D90" w:rsidRPr="00D64304">
        <w:rPr>
          <w:sz w:val="24"/>
        </w:rPr>
        <w:t>может быть,</w:t>
      </w:r>
      <w:r w:rsidR="0026755E" w:rsidRPr="00D64304">
        <w:rPr>
          <w:sz w:val="24"/>
        </w:rPr>
        <w:t xml:space="preserve"> как работоспособным, так и неработоспособным. Работоспособный объект может быть исправен и неисправен, неработоспособный объект всегда неисправен.</w:t>
      </w:r>
    </w:p>
    <w:p w14:paraId="5ED46760" w14:textId="27B091B0" w:rsidR="006B6873" w:rsidRPr="00E85DCD" w:rsidRDefault="006B6873" w:rsidP="006B6873">
      <w:pPr>
        <w:pStyle w:val="af8"/>
      </w:pPr>
      <w:r w:rsidRPr="00E85DCD">
        <w:t>[пункт 13 ГОСТ Р 27.102-2021]</w:t>
      </w:r>
    </w:p>
    <w:p w14:paraId="1C4180C9" w14:textId="35E716D4" w:rsidR="006B6873" w:rsidRPr="00E85DCD" w:rsidRDefault="006B6873" w:rsidP="00D64304">
      <w:pPr>
        <w:pStyle w:val="af8"/>
        <w:keepNext/>
      </w:pPr>
      <w:r w:rsidRPr="00B52135">
        <w:rPr>
          <w:b/>
        </w:rPr>
        <w:t>Неработоспособное состояние</w:t>
      </w:r>
      <w:r w:rsidRPr="00E85DCD">
        <w:t xml:space="preserve"> – состояние объекта, в котором значение хотя бы одного из параметров, характеризующих способность объекта </w:t>
      </w:r>
      <w:r w:rsidRPr="00E85DCD">
        <w:lastRenderedPageBreak/>
        <w:t xml:space="preserve">выполнять заданные функции, не соответствует требованиям документации </w:t>
      </w:r>
      <w:r w:rsidR="000125BE">
        <w:br/>
      </w:r>
      <w:r w:rsidRPr="00E85DCD">
        <w:t>на этот объект.</w:t>
      </w:r>
    </w:p>
    <w:p w14:paraId="17F65220" w14:textId="77777777" w:rsidR="006B6873" w:rsidRPr="00D64304" w:rsidRDefault="006B6873" w:rsidP="00D64304">
      <w:pPr>
        <w:pStyle w:val="af8"/>
        <w:keepNext/>
        <w:rPr>
          <w:sz w:val="24"/>
        </w:rPr>
      </w:pPr>
      <w:r w:rsidRPr="00D64304">
        <w:rPr>
          <w:sz w:val="24"/>
        </w:rPr>
        <w:t>Примечания</w:t>
      </w:r>
    </w:p>
    <w:p w14:paraId="5FB94474" w14:textId="77777777" w:rsidR="006B6873" w:rsidRPr="00D64304" w:rsidRDefault="006B6873" w:rsidP="006B6873">
      <w:pPr>
        <w:pStyle w:val="af8"/>
        <w:rPr>
          <w:sz w:val="24"/>
        </w:rPr>
      </w:pPr>
      <w:r w:rsidRPr="00D64304">
        <w:rPr>
          <w:sz w:val="24"/>
        </w:rPr>
        <w:t>1 Для сложных объектов возможно деление их неработоспособных состояний. При этом из множества неработоспособных состояний выделяют частично неработоспособные состояния, в которых объект способен частично выполнять требуемые функции.</w:t>
      </w:r>
    </w:p>
    <w:p w14:paraId="61840422" w14:textId="7AFC6F79" w:rsidR="006B6873" w:rsidRPr="00D64304" w:rsidRDefault="006B6873" w:rsidP="006B6873">
      <w:pPr>
        <w:pStyle w:val="af8"/>
        <w:rPr>
          <w:sz w:val="24"/>
        </w:rPr>
      </w:pPr>
      <w:r w:rsidRPr="00D64304">
        <w:rPr>
          <w:sz w:val="24"/>
        </w:rPr>
        <w:t xml:space="preserve">2 Исправный объект всегда работоспособен, неисправный объект </w:t>
      </w:r>
      <w:r w:rsidR="000125BE" w:rsidRPr="00D64304">
        <w:rPr>
          <w:sz w:val="24"/>
        </w:rPr>
        <w:t>может быть,</w:t>
      </w:r>
      <w:r w:rsidRPr="00D64304">
        <w:rPr>
          <w:sz w:val="24"/>
        </w:rPr>
        <w:t xml:space="preserve"> как работоспособным, так и неработоспособным. Работоспособный объект может быть исправен и неисправен, неработоспособный объект всегда неисправен.</w:t>
      </w:r>
    </w:p>
    <w:p w14:paraId="209F7F12" w14:textId="77777777" w:rsidR="006B6873" w:rsidRPr="00E85DCD" w:rsidRDefault="006B6873" w:rsidP="006B6873">
      <w:pPr>
        <w:pStyle w:val="af8"/>
      </w:pPr>
      <w:r w:rsidRPr="00E85DCD">
        <w:t>[пункт 15 ГОСТ Р 27.102-2021]</w:t>
      </w:r>
    </w:p>
    <w:p w14:paraId="3D9408FF" w14:textId="33AC1516" w:rsidR="006B6873" w:rsidRPr="00E85DCD" w:rsidRDefault="006B6873" w:rsidP="006B6873">
      <w:pPr>
        <w:pStyle w:val="af8"/>
      </w:pPr>
      <w:r w:rsidRPr="00B52135">
        <w:rPr>
          <w:b/>
        </w:rPr>
        <w:t>Предельное состояние</w:t>
      </w:r>
      <w:r w:rsidRPr="00E85DCD">
        <w:t xml:space="preserve"> – состояние объекта, в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нецелесообразно.</w:t>
      </w:r>
    </w:p>
    <w:p w14:paraId="02D97A79" w14:textId="11EDB477" w:rsidR="006B6873" w:rsidRPr="00D64304" w:rsidRDefault="006B6873" w:rsidP="006B6873">
      <w:pPr>
        <w:pStyle w:val="af8"/>
        <w:rPr>
          <w:sz w:val="24"/>
        </w:rPr>
      </w:pPr>
      <w:r w:rsidRPr="00D64304">
        <w:rPr>
          <w:sz w:val="24"/>
        </w:rPr>
        <w:t>Примечание – Недопустимость дальнейшей эксплуатации устанавливают на основе критериев предельного состояния объекта</w:t>
      </w:r>
    </w:p>
    <w:p w14:paraId="120613E9" w14:textId="41D5589E" w:rsidR="006B6873" w:rsidRPr="00E85DCD" w:rsidRDefault="006B6873" w:rsidP="006B6873">
      <w:pPr>
        <w:pStyle w:val="af8"/>
      </w:pPr>
      <w:r w:rsidRPr="00E85DCD">
        <w:t>[пункт 19 ГОСТ Р 27.102-2021]</w:t>
      </w:r>
    </w:p>
    <w:p w14:paraId="592167D5" w14:textId="3D766A51" w:rsidR="00D9164B" w:rsidRPr="00E85DCD" w:rsidRDefault="006B6873" w:rsidP="00D9164B">
      <w:pPr>
        <w:pStyle w:val="af8"/>
      </w:pPr>
      <w:r w:rsidRPr="00B52135">
        <w:rPr>
          <w:b/>
        </w:rPr>
        <w:t>Р</w:t>
      </w:r>
      <w:r w:rsidR="00D9164B" w:rsidRPr="00B52135">
        <w:rPr>
          <w:b/>
        </w:rPr>
        <w:t>аботоспособное состояние</w:t>
      </w:r>
      <w:r w:rsidRPr="00E85DCD">
        <w:t xml:space="preserve"> – с</w:t>
      </w:r>
      <w:r w:rsidR="00D9164B" w:rsidRPr="00E85DCD">
        <w:t>остояние объекта, в котором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документации.</w:t>
      </w:r>
    </w:p>
    <w:p w14:paraId="1C5A4BD6" w14:textId="77777777" w:rsidR="00D9164B" w:rsidRPr="00D64304" w:rsidRDefault="00D9164B" w:rsidP="00D9164B">
      <w:pPr>
        <w:pStyle w:val="af8"/>
        <w:rPr>
          <w:sz w:val="24"/>
        </w:rPr>
      </w:pPr>
      <w:r w:rsidRPr="00D64304">
        <w:rPr>
          <w:sz w:val="24"/>
        </w:rPr>
        <w:t>Примечания</w:t>
      </w:r>
    </w:p>
    <w:p w14:paraId="0597B372" w14:textId="77777777" w:rsidR="00D9164B" w:rsidRPr="00D64304" w:rsidRDefault="00D9164B" w:rsidP="00D9164B">
      <w:pPr>
        <w:pStyle w:val="af8"/>
        <w:rPr>
          <w:sz w:val="24"/>
        </w:rPr>
      </w:pPr>
      <w:r w:rsidRPr="00D64304">
        <w:rPr>
          <w:sz w:val="24"/>
        </w:rPr>
        <w:t>1 Отсутствие необходимых внешних ресурсов может препятствовать работе объекта, но это не влияет на его пребывание в работоспособном состоянии.</w:t>
      </w:r>
    </w:p>
    <w:p w14:paraId="394FF765" w14:textId="73F1FE0F" w:rsidR="00D9164B" w:rsidRPr="00D64304" w:rsidRDefault="00D9164B" w:rsidP="00D9164B">
      <w:pPr>
        <w:pStyle w:val="af8"/>
        <w:rPr>
          <w:sz w:val="24"/>
        </w:rPr>
      </w:pPr>
      <w:r w:rsidRPr="00D64304">
        <w:rPr>
          <w:sz w:val="24"/>
        </w:rPr>
        <w:t xml:space="preserve">2 Исправный объект всегда работоспособен, неисправный объект </w:t>
      </w:r>
      <w:r w:rsidR="000125BE" w:rsidRPr="00D64304">
        <w:rPr>
          <w:sz w:val="24"/>
        </w:rPr>
        <w:t>может быть,</w:t>
      </w:r>
      <w:r w:rsidRPr="00D64304">
        <w:rPr>
          <w:sz w:val="24"/>
        </w:rPr>
        <w:t xml:space="preserve"> как работоспособным, так и неработоспособным. Работоспособный объект может быть исправен и неисправен, неработоспособный объект всегда неисправен.</w:t>
      </w:r>
    </w:p>
    <w:p w14:paraId="622B8A6D" w14:textId="6A35C4F0" w:rsidR="00D9164B" w:rsidRDefault="006B6873" w:rsidP="00D9164B">
      <w:pPr>
        <w:pStyle w:val="af8"/>
      </w:pPr>
      <w:r w:rsidRPr="00E85DCD">
        <w:t>[</w:t>
      </w:r>
      <w:r w:rsidR="00105557" w:rsidRPr="00E85DCD">
        <w:t>пункт 14 ГОСТ Р 27.102-2021</w:t>
      </w:r>
      <w:r w:rsidRPr="00E85DCD">
        <w:t>]</w:t>
      </w:r>
    </w:p>
    <w:p w14:paraId="68B07F61" w14:textId="52D71235" w:rsidR="008950A7" w:rsidRPr="00C02B1E" w:rsidRDefault="00D2621B" w:rsidP="008950A7">
      <w:pPr>
        <w:pStyle w:val="af8"/>
      </w:pPr>
      <w:r w:rsidRPr="00C02B1E">
        <w:rPr>
          <w:b/>
        </w:rPr>
        <w:t>Т</w:t>
      </w:r>
      <w:r w:rsidR="008950A7" w:rsidRPr="00C02B1E">
        <w:rPr>
          <w:b/>
        </w:rPr>
        <w:t>ехническое состояние</w:t>
      </w:r>
      <w:r w:rsidRPr="00C02B1E">
        <w:t xml:space="preserve"> – с</w:t>
      </w:r>
      <w:r w:rsidR="008950A7" w:rsidRPr="00C02B1E">
        <w:t>остояние объекта в определенный момент времени, при определенных условиях внешней среды, характеризующееся фактическими значениями параметров, установленных в документации.</w:t>
      </w:r>
    </w:p>
    <w:p w14:paraId="3218E90C" w14:textId="63063057" w:rsidR="00D2621B" w:rsidRPr="00C02B1E" w:rsidRDefault="00D2621B" w:rsidP="00D2621B">
      <w:pPr>
        <w:pStyle w:val="af8"/>
      </w:pPr>
      <w:r w:rsidRPr="00C02B1E">
        <w:t>[пункт 22 ГОСТ Р 27.102-2021]</w:t>
      </w:r>
    </w:p>
    <w:p w14:paraId="2361058C" w14:textId="5F05709B" w:rsidR="005318BF" w:rsidRDefault="00C25CFF" w:rsidP="00C25CFF">
      <w:pPr>
        <w:pStyle w:val="af8"/>
      </w:pPr>
      <w:r w:rsidRPr="00C02B1E">
        <w:t xml:space="preserve">2. </w:t>
      </w:r>
      <w:r w:rsidR="005318BF" w:rsidRPr="00C02B1E">
        <w:t xml:space="preserve">В настоящем Руководстве по безопасности для оценки состояния </w:t>
      </w:r>
      <w:proofErr w:type="spellStart"/>
      <w:r w:rsidR="004508B7" w:rsidRPr="00C02B1E">
        <w:t>ЗиС</w:t>
      </w:r>
      <w:proofErr w:type="spellEnd"/>
      <w:r w:rsidR="005318BF" w:rsidRPr="00C02B1E">
        <w:t xml:space="preserve"> применены термины в соответствии с </w:t>
      </w:r>
      <w:r w:rsidRPr="00C02B1E">
        <w:t xml:space="preserve">ГОСТ 31937-2011 </w:t>
      </w:r>
      <w:r w:rsidR="00BB5703" w:rsidRPr="00C02B1E">
        <w:t>«</w:t>
      </w:r>
      <w:r w:rsidRPr="00C02B1E">
        <w:t xml:space="preserve">Здания и сооружения. </w:t>
      </w:r>
      <w:r w:rsidRPr="00C02B1E">
        <w:lastRenderedPageBreak/>
        <w:t>Правила обследования и мониторинга технического состояния</w:t>
      </w:r>
      <w:r w:rsidR="00BB5703" w:rsidRPr="00C02B1E">
        <w:t>»</w:t>
      </w:r>
      <w:r w:rsidRPr="00C02B1E">
        <w:t xml:space="preserve"> </w:t>
      </w:r>
      <w:r w:rsidR="005318BF" w:rsidRPr="00C02B1E">
        <w:t>(</w:t>
      </w:r>
      <w:r w:rsidRPr="00C02B1E">
        <w:t xml:space="preserve">введен </w:t>
      </w:r>
      <w:r w:rsidR="00DA2705" w:rsidRPr="00C02B1E">
        <w:br/>
      </w:r>
      <w:r w:rsidRPr="00E85DCD">
        <w:t>в действие</w:t>
      </w:r>
      <w:r w:rsidR="005318BF" w:rsidRPr="00E85DCD">
        <w:t xml:space="preserve"> приказом Федерального агентства по техническому регулированию </w:t>
      </w:r>
      <w:r w:rsidR="00DA2705">
        <w:br/>
      </w:r>
      <w:r w:rsidR="005318BF" w:rsidRPr="00E85DCD">
        <w:t xml:space="preserve">и метрологии </w:t>
      </w:r>
      <w:r w:rsidRPr="00E85DCD">
        <w:t>от 27 декабря 2012 г. № 1984-ст в качестве национального стандарта Российской Федерации с 1 января 2014 г.</w:t>
      </w:r>
      <w:r w:rsidR="005318BF" w:rsidRPr="00E85DCD">
        <w:t>):</w:t>
      </w:r>
    </w:p>
    <w:p w14:paraId="7CB64331" w14:textId="77777777" w:rsidR="004310C5" w:rsidRPr="0087096D" w:rsidRDefault="004310C5" w:rsidP="004310C5">
      <w:pPr>
        <w:pStyle w:val="af8"/>
      </w:pPr>
      <w:r w:rsidRPr="00B52135">
        <w:rPr>
          <w:b/>
        </w:rPr>
        <w:t>Категория технического состояния</w:t>
      </w:r>
      <w:r w:rsidRPr="0087096D">
        <w:t xml:space="preserve"> - степень эксплуатационной пригодности несущей строительной конструкции или здания и сооружения </w:t>
      </w:r>
      <w:r>
        <w:br/>
      </w:r>
      <w:r w:rsidRPr="0087096D">
        <w:t>в целом, а также грунтов их основания, установленная в зависимости от доли снижения несущей способности и эксплуатационных характеристик.</w:t>
      </w:r>
    </w:p>
    <w:p w14:paraId="777F7F59" w14:textId="4819C2F4" w:rsidR="00865201" w:rsidRPr="0087096D" w:rsidRDefault="00865201" w:rsidP="004310C5">
      <w:pPr>
        <w:pStyle w:val="af8"/>
      </w:pPr>
      <w:r w:rsidRPr="0087096D">
        <w:t>[пункт 3.6 ГОСТ 31937-2011]</w:t>
      </w:r>
    </w:p>
    <w:p w14:paraId="238E0DE8" w14:textId="6700FFB7" w:rsidR="004310C5" w:rsidRPr="0087096D" w:rsidRDefault="004310C5" w:rsidP="004310C5">
      <w:pPr>
        <w:pStyle w:val="af8"/>
      </w:pPr>
      <w:r w:rsidRPr="00B52135">
        <w:rPr>
          <w:b/>
        </w:rPr>
        <w:t>Оценка технического состояния</w:t>
      </w:r>
      <w:r w:rsidR="00B52135">
        <w:t xml:space="preserve"> – </w:t>
      </w:r>
      <w:r w:rsidRPr="0087096D">
        <w:t xml:space="preserve">становление степени повреждения </w:t>
      </w:r>
      <w:r>
        <w:br/>
      </w:r>
      <w:r w:rsidRPr="0087096D">
        <w:t xml:space="preserve">и категории технического состояния строительных конструкций или зданий </w:t>
      </w:r>
      <w:r>
        <w:br/>
      </w:r>
      <w:r w:rsidRPr="0087096D">
        <w:t xml:space="preserve">и сооружений в целом, включая состояние грунтов основания, на основе сопоставления фактических значений количественно оцениваемых признаков </w:t>
      </w:r>
      <w:r>
        <w:br/>
      </w:r>
      <w:r w:rsidRPr="0087096D">
        <w:t>со значениями этих же признаков, установленных проектом или нормативным документом.</w:t>
      </w:r>
    </w:p>
    <w:p w14:paraId="1BB835DB" w14:textId="77777777" w:rsidR="004310C5" w:rsidRPr="0087096D" w:rsidRDefault="004310C5" w:rsidP="004310C5">
      <w:pPr>
        <w:pStyle w:val="af8"/>
      </w:pPr>
      <w:r w:rsidRPr="0087096D">
        <w:t>[пункт 3.8 ГОСТ 31937-2011]</w:t>
      </w:r>
    </w:p>
    <w:p w14:paraId="04F6CB5C" w14:textId="370533F5" w:rsidR="004310C5" w:rsidRPr="00E85DCD" w:rsidRDefault="004310C5" w:rsidP="004310C5">
      <w:pPr>
        <w:pStyle w:val="af8"/>
      </w:pPr>
      <w:r w:rsidRPr="00B52135">
        <w:rPr>
          <w:b/>
        </w:rPr>
        <w:t>Нормативное техническое состояние</w:t>
      </w:r>
      <w:r w:rsidRPr="0087096D">
        <w:t xml:space="preserve"> – категория</w:t>
      </w:r>
      <w:r w:rsidRPr="00E85DCD">
        <w:t xml:space="preserve"> технического состояния, при котором количественные и качественные значения параметров всех критериев оценки технического состояния строительных конструкций зданий и сооружений, включая состояние грунтов основания, соответствуют установленным в проектной документации значениям с учетом пределов </w:t>
      </w:r>
      <w:r>
        <w:br/>
      </w:r>
      <w:r w:rsidRPr="00E85DCD">
        <w:t>их изменения.</w:t>
      </w:r>
    </w:p>
    <w:p w14:paraId="0AE42FC3" w14:textId="77777777" w:rsidR="004310C5" w:rsidRPr="00E85DCD" w:rsidRDefault="004310C5" w:rsidP="004310C5">
      <w:pPr>
        <w:pStyle w:val="af8"/>
      </w:pPr>
      <w:r w:rsidRPr="00E85DCD">
        <w:t>[пункт 3.10 ГОСТ 31937-2011]</w:t>
      </w:r>
    </w:p>
    <w:p w14:paraId="1D279310" w14:textId="77777777" w:rsidR="004310C5" w:rsidRPr="00E85DCD" w:rsidRDefault="004310C5" w:rsidP="00D64304">
      <w:pPr>
        <w:pStyle w:val="af8"/>
        <w:keepNext/>
      </w:pPr>
      <w:r w:rsidRPr="00B52135">
        <w:rPr>
          <w:b/>
        </w:rPr>
        <w:t>Работоспособное техническое состояние</w:t>
      </w:r>
      <w:r w:rsidRPr="00E85DCD">
        <w:t xml:space="preserve"> – категория технического состояния, при которой некоторые из числа оцениваемых контролируемых параметров не отвечают требованиям проекта или норм, но имеющиеся нарушения требований в конкретных условиях эксплуатации не приводят </w:t>
      </w:r>
      <w:r>
        <w:br/>
      </w:r>
      <w:r w:rsidRPr="00E85DCD">
        <w:t xml:space="preserve">к нарушению работоспособности, и необходимая несущая способность </w:t>
      </w:r>
      <w:r w:rsidRPr="00E85DCD">
        <w:lastRenderedPageBreak/>
        <w:t xml:space="preserve">конструкций и грунтов основания с учетом влияния имеющихся дефектов </w:t>
      </w:r>
      <w:r>
        <w:br/>
      </w:r>
      <w:r w:rsidRPr="00E85DCD">
        <w:t>и повреждений обеспечивается.</w:t>
      </w:r>
    </w:p>
    <w:p w14:paraId="1241932C" w14:textId="77777777" w:rsidR="004310C5" w:rsidRDefault="004310C5" w:rsidP="004310C5">
      <w:pPr>
        <w:pStyle w:val="af8"/>
      </w:pPr>
      <w:r w:rsidRPr="00E85DCD">
        <w:t>[пункт 3.11 ГОСТ 31937-2011]</w:t>
      </w:r>
    </w:p>
    <w:p w14:paraId="78B7C7F6" w14:textId="77777777" w:rsidR="004310C5" w:rsidRPr="00E85DCD" w:rsidRDefault="004310C5" w:rsidP="004310C5">
      <w:pPr>
        <w:pStyle w:val="af8"/>
      </w:pPr>
      <w:r w:rsidRPr="00B52135">
        <w:rPr>
          <w:b/>
        </w:rPr>
        <w:t>Ограниченно-работоспособное техническое состояние</w:t>
      </w:r>
      <w:r w:rsidRPr="00E85DCD">
        <w:t xml:space="preserve"> – категория технического состояния строительной конструкции или здания и сооружения </w:t>
      </w:r>
      <w:r>
        <w:br/>
      </w:r>
      <w:r w:rsidRPr="00E85DCD">
        <w:t xml:space="preserve">в целом, включая состояние грунтов основания, при которой имеются крены, дефекты и повреждения, приведшие к снижению несущей способности, </w:t>
      </w:r>
      <w:r>
        <w:br/>
      </w:r>
      <w:r w:rsidRPr="00E85DCD">
        <w:t xml:space="preserve">но отсутствует опасность внезапного разрушения, потери устойчивости </w:t>
      </w:r>
      <w:r>
        <w:br/>
      </w:r>
      <w:r w:rsidRPr="00E85DCD">
        <w:t>или опрокидывания, и функционирование конструкций и эксплуатация здания или сооружения возможны либо при контроле (мониторинге) технического состояния, либо при проведении необходимых мероприятий по восстановлению или усилению конструкций и (или) грунтов основания и последующем мониторинге технического состояния (при необходимости).</w:t>
      </w:r>
    </w:p>
    <w:p w14:paraId="3D7F256C" w14:textId="77777777" w:rsidR="004310C5" w:rsidRPr="00E85DCD" w:rsidRDefault="004310C5" w:rsidP="004310C5">
      <w:pPr>
        <w:pStyle w:val="af8"/>
      </w:pPr>
      <w:r w:rsidRPr="00E85DCD">
        <w:t>[пункт 3.12 ГОСТ 31937-2011]</w:t>
      </w:r>
    </w:p>
    <w:p w14:paraId="51CB8037" w14:textId="77777777" w:rsidR="004310C5" w:rsidRPr="00E85DCD" w:rsidRDefault="004310C5" w:rsidP="004310C5">
      <w:pPr>
        <w:pStyle w:val="af8"/>
      </w:pPr>
      <w:r w:rsidRPr="00B52135">
        <w:rPr>
          <w:b/>
        </w:rPr>
        <w:t>Аварийное состояние</w:t>
      </w:r>
      <w:r w:rsidRPr="00E85DCD">
        <w:t xml:space="preserve"> – категория технического состояния строительной конструкции или здания и сооружения в целом, включая состояние грунтов основания, характеризующаяся повреждениями и деформациями, свидетельствующими об исчерпании несущей способности и опасности обрушения и (или) характеризующаяся кренами, которые могут вызвать потерю устойчивости объекта.</w:t>
      </w:r>
    </w:p>
    <w:p w14:paraId="0702B1F9" w14:textId="77777777" w:rsidR="004310C5" w:rsidRPr="00E85DCD" w:rsidRDefault="004310C5" w:rsidP="004310C5">
      <w:pPr>
        <w:pStyle w:val="af8"/>
      </w:pPr>
      <w:r w:rsidRPr="00E85DCD">
        <w:t>[пункт 3.13 ГОСТ 31937-2011]</w:t>
      </w:r>
    </w:p>
    <w:p w14:paraId="4E087EBD" w14:textId="77777777" w:rsidR="000C17E5" w:rsidRPr="00AE1866" w:rsidRDefault="000C17E5" w:rsidP="000C17E5">
      <w:pPr>
        <w:pStyle w:val="af8"/>
      </w:pPr>
      <w:r w:rsidRPr="00BB5703">
        <w:t xml:space="preserve">3. В настоящем Руководстве по безопасности для оценки состояния зданий и сооружений применены термины в соответствии с </w:t>
      </w:r>
      <w:r>
        <w:t xml:space="preserve">разделом 3 </w:t>
      </w:r>
      <w:r w:rsidRPr="00BB5703">
        <w:t xml:space="preserve">СП 13-102-2003 </w:t>
      </w:r>
      <w:r>
        <w:t>«</w:t>
      </w:r>
      <w:r w:rsidRPr="00BB5703">
        <w:t>Свод правил по проектированию и строительству. Правила обследования несущих строительных конструкций зданий и сооружений</w:t>
      </w:r>
      <w:r>
        <w:t>»:</w:t>
      </w:r>
    </w:p>
    <w:p w14:paraId="41E90BBE" w14:textId="77777777" w:rsidR="00D64304" w:rsidRPr="00DD3944" w:rsidRDefault="00D64304" w:rsidP="000C17E5">
      <w:pPr>
        <w:pStyle w:val="af8"/>
      </w:pPr>
      <w:r w:rsidRPr="004E462C">
        <w:rPr>
          <w:b/>
        </w:rPr>
        <w:t>Аварийное состояние</w:t>
      </w:r>
      <w:r>
        <w:t xml:space="preserve"> – категория технического состояния строительной конструкции или здания и сооружения в целом, характеризующаяся </w:t>
      </w:r>
      <w:r w:rsidRPr="00DD3944">
        <w:t>повреждениями и деформациями, свидетельствующими об исчерпании несущей способности и опасности обрушения (необходимо проведение срочных противоаварийных мероприятий).</w:t>
      </w:r>
    </w:p>
    <w:p w14:paraId="24744E6B" w14:textId="77777777" w:rsidR="00D64304" w:rsidRDefault="00D64304" w:rsidP="000C17E5">
      <w:pPr>
        <w:pStyle w:val="af8"/>
      </w:pPr>
      <w:r w:rsidRPr="004E462C">
        <w:rPr>
          <w:b/>
        </w:rPr>
        <w:lastRenderedPageBreak/>
        <w:t>Исправное состояние</w:t>
      </w:r>
      <w:r>
        <w:t xml:space="preserve"> – категория технического состояния строительной конструкции или здания и сооружения в целом, характеризующаяся отсутствием дефектов и повреждений, влияющих на снижение несущей способности </w:t>
      </w:r>
      <w:r>
        <w:br/>
        <w:t>и эксплуатационной пригодности.</w:t>
      </w:r>
    </w:p>
    <w:p w14:paraId="1CF122E9" w14:textId="77777777" w:rsidR="00D64304" w:rsidRDefault="00D64304" w:rsidP="000C17E5">
      <w:pPr>
        <w:pStyle w:val="af8"/>
      </w:pPr>
      <w:r w:rsidRPr="004E462C">
        <w:rPr>
          <w:b/>
        </w:rPr>
        <w:t>Недопустимое состояние</w:t>
      </w:r>
      <w:r>
        <w:t xml:space="preserve"> – категория технического состояния строительной конструкции или здания и сооружения в целом, характеризующаяся снижением несущей способности и эксплуатационных характеристик, при котором существует опасность для пребывания людей и сохранности оборудования (необходимо проведение страховочных мероприятий и усиление конструкций).</w:t>
      </w:r>
    </w:p>
    <w:p w14:paraId="69D4F56C" w14:textId="77777777" w:rsidR="00D64304" w:rsidRDefault="00D64304" w:rsidP="000C17E5">
      <w:pPr>
        <w:pStyle w:val="af8"/>
      </w:pPr>
      <w:r w:rsidRPr="004E462C">
        <w:rPr>
          <w:b/>
        </w:rPr>
        <w:t>Ограниченно работоспособное состояние</w:t>
      </w:r>
      <w:r>
        <w:t xml:space="preserve"> – категория технического состояния конструкций, при которой имеются дефекты и повреждения, приведшие к некоторому снижению несущей способности, но отсутствует опасность внезапного разрушения и функционирование конструкции возможно при контроле ее состояния, продолжительности и условий эксплуатации.</w:t>
      </w:r>
    </w:p>
    <w:p w14:paraId="20FFC9A1" w14:textId="07542528" w:rsidR="00D64304" w:rsidRDefault="00D64304" w:rsidP="00D64304">
      <w:pPr>
        <w:pStyle w:val="af8"/>
      </w:pPr>
      <w:r w:rsidRPr="00D64304">
        <w:rPr>
          <w:b/>
        </w:rPr>
        <w:t>Повреждение</w:t>
      </w:r>
      <w:r>
        <w:t xml:space="preserve"> </w:t>
      </w:r>
      <w:r>
        <w:t>–</w:t>
      </w:r>
      <w:r>
        <w:t xml:space="preserve"> неисправность, полученная конструкцией при изготовлении, транспортировании, монтаже или эксплуатации.</w:t>
      </w:r>
    </w:p>
    <w:p w14:paraId="29D81397" w14:textId="12742AA4" w:rsidR="00D64304" w:rsidRDefault="00D64304" w:rsidP="000C17E5">
      <w:pPr>
        <w:pStyle w:val="af8"/>
      </w:pPr>
      <w:r w:rsidRPr="00B52135">
        <w:rPr>
          <w:b/>
        </w:rPr>
        <w:t>Работоспособное состояние</w:t>
      </w:r>
      <w:r>
        <w:t xml:space="preserve"> – категория технического состояния, </w:t>
      </w:r>
      <w:r>
        <w:br/>
        <w:t xml:space="preserve">при которой некоторые из численно оцениваемых контролируемых параметров не отвечают требованиям проекта, норм и стандартов, но имеющиеся нарушения требований, например, по </w:t>
      </w:r>
      <w:proofErr w:type="spellStart"/>
      <w:r>
        <w:t>деформативности</w:t>
      </w:r>
      <w:proofErr w:type="spellEnd"/>
      <w:r>
        <w:t xml:space="preserve">, а в железобетоне </w:t>
      </w:r>
      <w:r>
        <w:br/>
        <w:t xml:space="preserve">и по </w:t>
      </w:r>
      <w:proofErr w:type="spellStart"/>
      <w:r>
        <w:t>трещиностойкости</w:t>
      </w:r>
      <w:proofErr w:type="spellEnd"/>
      <w:r>
        <w:t xml:space="preserve">, в данных конкретных условиях эксплуатации </w:t>
      </w:r>
      <w:r>
        <w:br/>
        <w:t>не приводят к нарушению работоспособности, и несущая способность конструкций, с учетом влияния имеющихся дефектов и повреждений, обеспечивается.</w:t>
      </w:r>
    </w:p>
    <w:p w14:paraId="0C8A7945" w14:textId="1BBCE3C2" w:rsidR="00D64304" w:rsidRDefault="00D64304" w:rsidP="00D64304">
      <w:pPr>
        <w:pStyle w:val="af8"/>
      </w:pPr>
      <w:r w:rsidRPr="00D64304">
        <w:rPr>
          <w:b/>
        </w:rPr>
        <w:t>Степень повреждения</w:t>
      </w:r>
      <w:r>
        <w:t xml:space="preserve"> </w:t>
      </w:r>
      <w:r>
        <w:t>–</w:t>
      </w:r>
      <w:r>
        <w:t xml:space="preserve"> установленная в процентном отношении доля потери проектной несущей способности строительной конструкцией.</w:t>
      </w:r>
    </w:p>
    <w:p w14:paraId="4C23CEF8" w14:textId="63AC6254" w:rsidR="00453CD4" w:rsidRPr="00E85DCD" w:rsidRDefault="00453CD4" w:rsidP="00453CD4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lastRenderedPageBreak/>
        <w:t xml:space="preserve">Приложение № </w:t>
      </w:r>
      <w:r w:rsidR="00F05A06">
        <w:rPr>
          <w:b w:val="0"/>
          <w:bCs w:val="0"/>
          <w:sz w:val="24"/>
          <w:szCs w:val="28"/>
        </w:rPr>
        <w:t>3</w:t>
      </w:r>
    </w:p>
    <w:p w14:paraId="14C7D6CA" w14:textId="77777777" w:rsidR="00453CD4" w:rsidRPr="00E85DCD" w:rsidRDefault="00453CD4" w:rsidP="00453CD4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5187BCED" w14:textId="77777777" w:rsidR="00453CD4" w:rsidRPr="00E85DCD" w:rsidRDefault="00453CD4" w:rsidP="00453CD4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5F67BD1E" w14:textId="77777777" w:rsidR="00453CD4" w:rsidRPr="00E85DCD" w:rsidRDefault="00453CD4" w:rsidP="00453CD4">
      <w:pPr>
        <w:ind w:left="4536"/>
        <w:jc w:val="center"/>
        <w:rPr>
          <w:szCs w:val="28"/>
        </w:rPr>
      </w:pPr>
    </w:p>
    <w:p w14:paraId="29CF0CC1" w14:textId="77777777" w:rsidR="00453CD4" w:rsidRPr="00E85DCD" w:rsidRDefault="00453CD4" w:rsidP="00453CD4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678E0914" w14:textId="3AF885FF" w:rsidR="003B237B" w:rsidRDefault="003B237B" w:rsidP="003B237B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>
        <w:rPr>
          <w:b/>
        </w:rPr>
        <w:t>ФОРМА АКТА ПО РЕЗУЛЬТАТАМ ПРОВЕДЕНИЯ</w:t>
      </w:r>
      <w:r>
        <w:rPr>
          <w:b/>
        </w:rPr>
        <w:br/>
      </w:r>
      <w:r w:rsidRPr="006857CD">
        <w:rPr>
          <w:b/>
        </w:rPr>
        <w:t>ТЕХНИЧЕСКОГО ДИАГНОСТИРОВАНИЯ, НЕРАЗРУШАЮЩЕГО КОНТРОЛЯ, РАЗРУШАЮЩЕГО КОНТРОЛЯ ТЕХНИЧЕСКИХ УСТРОЙСТВ, О</w:t>
      </w:r>
      <w:r>
        <w:rPr>
          <w:b/>
        </w:rPr>
        <w:t>БСЛЕДОВАНИЯ ЗДАНИЙ И СООРУЖЕНИЙ</w:t>
      </w:r>
    </w:p>
    <w:p w14:paraId="4EFF2D77" w14:textId="77777777" w:rsidR="003B237B" w:rsidRPr="00317C07" w:rsidRDefault="003B237B" w:rsidP="003B237B">
      <w:pPr>
        <w:suppressAutoHyphens/>
        <w:autoSpaceDE w:val="0"/>
        <w:autoSpaceDN w:val="0"/>
        <w:adjustRightInd w:val="0"/>
        <w:rPr>
          <w:bCs/>
          <w:szCs w:val="28"/>
          <w:u w:val="single"/>
        </w:rPr>
      </w:pP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</w:p>
    <w:p w14:paraId="2E8008F8" w14:textId="77777777" w:rsidR="003B237B" w:rsidRPr="00542FEB" w:rsidRDefault="003B237B" w:rsidP="003B237B">
      <w:pPr>
        <w:pStyle w:val="af0"/>
        <w:suppressAutoHyphens/>
        <w:jc w:val="center"/>
        <w:rPr>
          <w:sz w:val="20"/>
        </w:rPr>
      </w:pPr>
      <w:r w:rsidRPr="009971C4">
        <w:rPr>
          <w:sz w:val="20"/>
        </w:rPr>
        <w:t xml:space="preserve">(организация, </w:t>
      </w:r>
      <w:r>
        <w:rPr>
          <w:sz w:val="20"/>
        </w:rPr>
        <w:t>проводившая работы, или организация, проводящая экспертизу</w:t>
      </w:r>
      <w:r w:rsidRPr="009971C4">
        <w:rPr>
          <w:sz w:val="20"/>
        </w:rPr>
        <w:t>)</w:t>
      </w:r>
    </w:p>
    <w:p w14:paraId="00E4EAAA" w14:textId="77777777" w:rsidR="003B237B" w:rsidRDefault="003B237B" w:rsidP="003B237B"/>
    <w:p w14:paraId="690B23B1" w14:textId="77777777" w:rsidR="003B237B" w:rsidRPr="001677F4" w:rsidRDefault="003B237B" w:rsidP="003B237B"/>
    <w:tbl>
      <w:tblPr>
        <w:tblStyle w:val="a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98"/>
      </w:tblGrid>
      <w:tr w:rsidR="003B237B" w14:paraId="24E44749" w14:textId="77777777" w:rsidTr="00667C1B">
        <w:tc>
          <w:tcPr>
            <w:tcW w:w="4383" w:type="dxa"/>
            <w:gridSpan w:val="2"/>
          </w:tcPr>
          <w:p w14:paraId="6B653662" w14:textId="77777777" w:rsidR="003B237B" w:rsidRDefault="003B237B" w:rsidP="00667C1B">
            <w:r>
              <w:t>Руководитель организации</w:t>
            </w:r>
          </w:p>
        </w:tc>
      </w:tr>
      <w:tr w:rsidR="003B237B" w14:paraId="15466EFC" w14:textId="77777777" w:rsidTr="00667C1B">
        <w:tc>
          <w:tcPr>
            <w:tcW w:w="1985" w:type="dxa"/>
            <w:tcBorders>
              <w:bottom w:val="single" w:sz="4" w:space="0" w:color="auto"/>
            </w:tcBorders>
          </w:tcPr>
          <w:p w14:paraId="648F94C2" w14:textId="77777777" w:rsidR="003B237B" w:rsidRDefault="003B237B" w:rsidP="00667C1B">
            <w:pPr>
              <w:spacing w:before="120"/>
            </w:pPr>
          </w:p>
        </w:tc>
        <w:tc>
          <w:tcPr>
            <w:tcW w:w="2398" w:type="dxa"/>
          </w:tcPr>
          <w:p w14:paraId="734ABD20" w14:textId="77777777" w:rsidR="003B237B" w:rsidRDefault="003B237B" w:rsidP="00667C1B">
            <w:pPr>
              <w:spacing w:before="120"/>
            </w:pPr>
            <w:r>
              <w:t>И.О. Фамилия</w:t>
            </w:r>
          </w:p>
        </w:tc>
      </w:tr>
      <w:tr w:rsidR="003B237B" w14:paraId="432167BA" w14:textId="77777777" w:rsidTr="00667C1B">
        <w:tc>
          <w:tcPr>
            <w:tcW w:w="4383" w:type="dxa"/>
            <w:gridSpan w:val="2"/>
          </w:tcPr>
          <w:p w14:paraId="4A1C84D9" w14:textId="77777777" w:rsidR="003B237B" w:rsidRPr="00D04FA7" w:rsidRDefault="003B237B" w:rsidP="00667C1B">
            <w:pPr>
              <w:spacing w:before="120"/>
            </w:pPr>
            <w:r>
              <w:t>«</w:t>
            </w:r>
            <w:r>
              <w:rPr>
                <w:u w:val="single"/>
              </w:rPr>
              <w:t xml:space="preserve">   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20</w:t>
            </w:r>
            <w:r>
              <w:rPr>
                <w:u w:val="single"/>
              </w:rPr>
              <w:t xml:space="preserve">     </w:t>
            </w:r>
            <w:r>
              <w:t xml:space="preserve"> г.</w:t>
            </w:r>
          </w:p>
        </w:tc>
      </w:tr>
    </w:tbl>
    <w:p w14:paraId="73951DD0" w14:textId="77777777" w:rsidR="003B237B" w:rsidRPr="001677F4" w:rsidRDefault="003B237B" w:rsidP="003B237B"/>
    <w:p w14:paraId="3AA5AD33" w14:textId="77777777" w:rsidR="003B237B" w:rsidRDefault="003B237B" w:rsidP="003B237B"/>
    <w:p w14:paraId="00F24217" w14:textId="77777777" w:rsidR="003B237B" w:rsidRPr="00D04FA7" w:rsidRDefault="003B237B" w:rsidP="003B237B">
      <w:pPr>
        <w:jc w:val="center"/>
        <w:rPr>
          <w:i/>
        </w:rPr>
      </w:pPr>
      <w:r w:rsidRPr="0040144D">
        <w:t>АКТ</w:t>
      </w:r>
      <w:r>
        <w:t xml:space="preserve"> по результатам </w:t>
      </w:r>
      <w:r w:rsidRPr="00D04FA7">
        <w:t xml:space="preserve">проведения </w:t>
      </w:r>
      <w:r w:rsidRPr="00D04FA7">
        <w:rPr>
          <w:i/>
        </w:rPr>
        <w:t>технического диагностирования,</w:t>
      </w:r>
      <w:r w:rsidRPr="00D04FA7">
        <w:rPr>
          <w:i/>
        </w:rPr>
        <w:br/>
        <w:t>неразрушающего контроля, разрушающего контроля технических устройств,</w:t>
      </w:r>
      <w:r w:rsidRPr="00D04FA7">
        <w:rPr>
          <w:i/>
        </w:rPr>
        <w:br/>
        <w:t>обследования зданий и сооружений</w:t>
      </w:r>
    </w:p>
    <w:p w14:paraId="68DE278C" w14:textId="77777777" w:rsidR="003B237B" w:rsidRPr="00542FEB" w:rsidRDefault="003B237B" w:rsidP="003B237B">
      <w:pPr>
        <w:suppressAutoHyphens/>
        <w:jc w:val="center"/>
      </w:pPr>
    </w:p>
    <w:p w14:paraId="2DA012BC" w14:textId="77777777" w:rsidR="003B237B" w:rsidRPr="0087096D" w:rsidRDefault="003B237B" w:rsidP="003B237B"/>
    <w:p w14:paraId="70FB7250" w14:textId="77777777" w:rsidR="003B237B" w:rsidRDefault="003B237B" w:rsidP="003B237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период с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 по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 аттестованными специалистами лаборатории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, имеющей свидетельство об аттестации №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 от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 (срок действия</w:t>
      </w:r>
      <w:r>
        <w:rPr>
          <w:rFonts w:eastAsia="Times New Roman"/>
        </w:rPr>
        <w:t xml:space="preserve"> до</w:t>
      </w:r>
      <w:r w:rsidRPr="00BE020E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), с использованием </w:t>
      </w:r>
      <w:r>
        <w:rPr>
          <w:rFonts w:eastAsia="Times New Roman"/>
        </w:rPr>
        <w:t>средств неразрушающего (разрушающего) контроля</w:t>
      </w:r>
      <w:r w:rsidRPr="00BE020E">
        <w:rPr>
          <w:rFonts w:eastAsia="Times New Roman"/>
        </w:rPr>
        <w:t xml:space="preserve">, имеющего необходимые разрешительные документы, было проведено </w:t>
      </w:r>
      <w:r>
        <w:rPr>
          <w:rFonts w:eastAsia="Times New Roman"/>
          <w:u w:val="single"/>
        </w:rPr>
        <w:tab/>
      </w:r>
      <w:r>
        <w:rPr>
          <w:rFonts w:eastAsia="Times New Roman"/>
          <w:i/>
          <w:u w:val="single"/>
        </w:rPr>
        <w:t xml:space="preserve">наименование работ, </w:t>
      </w:r>
      <w:r w:rsidRPr="006270FF">
        <w:rPr>
          <w:rFonts w:eastAsia="Times New Roman"/>
          <w:i/>
          <w:u w:val="single"/>
        </w:rPr>
        <w:t>н</w:t>
      </w:r>
      <w:r w:rsidRPr="00126617">
        <w:rPr>
          <w:rFonts w:eastAsia="Times New Roman"/>
          <w:i/>
          <w:u w:val="single"/>
        </w:rPr>
        <w:t>аименование объекта, зав. №, инв. №</w:t>
      </w:r>
      <w:r w:rsidRPr="00BE020E">
        <w:rPr>
          <w:rFonts w:eastAsia="Times New Roman"/>
        </w:rPr>
        <w:t>, эксплуатирующего</w:t>
      </w:r>
      <w:r>
        <w:rPr>
          <w:rFonts w:eastAsia="Times New Roman"/>
        </w:rPr>
        <w:t>ся</w:t>
      </w:r>
      <w:r w:rsidRPr="00BE020E">
        <w:rPr>
          <w:rFonts w:eastAsia="Times New Roman"/>
        </w:rPr>
        <w:t xml:space="preserve"> на опасном производственном объекте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, </w:t>
      </w:r>
      <w:r w:rsidRPr="006270FF">
        <w:rPr>
          <w:rFonts w:eastAsia="Times New Roman"/>
          <w:i/>
          <w:u w:val="single"/>
        </w:rPr>
        <w:t>наименование эксплуатирующ</w:t>
      </w:r>
      <w:r>
        <w:rPr>
          <w:rFonts w:eastAsia="Times New Roman"/>
          <w:i/>
          <w:u w:val="single"/>
        </w:rPr>
        <w:t>ей</w:t>
      </w:r>
      <w:r w:rsidRPr="00F73FCA">
        <w:rPr>
          <w:rFonts w:eastAsia="Times New Roman"/>
          <w:i/>
          <w:u w:val="single"/>
        </w:rPr>
        <w:t xml:space="preserve"> </w:t>
      </w:r>
      <w:r>
        <w:rPr>
          <w:rFonts w:eastAsia="Times New Roman"/>
          <w:i/>
          <w:u w:val="single"/>
        </w:rPr>
        <w:t>организации</w:t>
      </w:r>
      <w:r w:rsidRPr="00BE020E">
        <w:rPr>
          <w:rFonts w:eastAsia="Times New Roman"/>
        </w:rPr>
        <w:t xml:space="preserve">, рег. № </w:t>
      </w:r>
      <w:r>
        <w:rPr>
          <w:rFonts w:eastAsia="Times New Roman"/>
          <w:i/>
          <w:u w:val="single"/>
        </w:rPr>
        <w:tab/>
      </w:r>
      <w:r>
        <w:rPr>
          <w:rFonts w:eastAsia="Times New Roman"/>
          <w:i/>
          <w:u w:val="single"/>
        </w:rPr>
        <w:tab/>
      </w:r>
      <w:r w:rsidRPr="00BE020E">
        <w:rPr>
          <w:rFonts w:eastAsia="Times New Roman"/>
        </w:rPr>
        <w:t xml:space="preserve">, </w:t>
      </w:r>
      <w:r>
        <w:rPr>
          <w:rFonts w:eastAsia="Times New Roman"/>
          <w:u w:val="single"/>
        </w:rPr>
        <w:tab/>
      </w:r>
      <w:r w:rsidRPr="00BE020E">
        <w:rPr>
          <w:rFonts w:eastAsia="Times New Roman"/>
        </w:rPr>
        <w:t xml:space="preserve"> класса опасности.</w:t>
      </w:r>
    </w:p>
    <w:p w14:paraId="795D53DB" w14:textId="77777777" w:rsidR="003B237B" w:rsidRPr="004F1EE7" w:rsidRDefault="003B237B" w:rsidP="003B237B">
      <w:pPr>
        <w:ind w:firstLine="709"/>
        <w:jc w:val="both"/>
        <w:rPr>
          <w:rFonts w:eastAsia="Times New Roman"/>
        </w:rPr>
      </w:pPr>
      <w:r w:rsidRPr="004F1EE7">
        <w:rPr>
          <w:rFonts w:eastAsia="Times New Roman"/>
        </w:rPr>
        <w:t xml:space="preserve">По результатам работ </w:t>
      </w:r>
      <w:r w:rsidRPr="004F1EE7">
        <w:rPr>
          <w:rFonts w:eastAsia="Times New Roman"/>
          <w:i/>
        </w:rPr>
        <w:t>оформлен технический отчет, составлены ак</w:t>
      </w:r>
      <w:r>
        <w:rPr>
          <w:rFonts w:eastAsia="Times New Roman"/>
          <w:i/>
        </w:rPr>
        <w:t>ты неразрушающего (разрушающего) контроля</w:t>
      </w:r>
      <w:r w:rsidRPr="004F1EE7">
        <w:rPr>
          <w:rFonts w:eastAsia="Times New Roman"/>
        </w:rPr>
        <w:t>.</w:t>
      </w:r>
    </w:p>
    <w:p w14:paraId="0C66EEE0" w14:textId="77777777" w:rsidR="003B237B" w:rsidRPr="004F1EE7" w:rsidRDefault="003B237B" w:rsidP="003B237B">
      <w:pPr>
        <w:ind w:firstLine="709"/>
        <w:jc w:val="both"/>
        <w:rPr>
          <w:rFonts w:eastAsia="Times New Roman"/>
        </w:rPr>
      </w:pPr>
    </w:p>
    <w:p w14:paraId="63E6B3A8" w14:textId="77777777" w:rsidR="003B237B" w:rsidRDefault="003B237B" w:rsidP="003B237B">
      <w:pPr>
        <w:ind w:firstLine="709"/>
        <w:jc w:val="both"/>
        <w:rPr>
          <w:rFonts w:eastAsia="Times New Roman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5"/>
        <w:gridCol w:w="1511"/>
        <w:gridCol w:w="243"/>
        <w:gridCol w:w="2496"/>
      </w:tblGrid>
      <w:tr w:rsidR="003B237B" w:rsidRPr="000F7607" w14:paraId="08A658B6" w14:textId="77777777" w:rsidTr="00667C1B">
        <w:tc>
          <w:tcPr>
            <w:tcW w:w="2647" w:type="pct"/>
            <w:tcMar>
              <w:left w:w="0" w:type="dxa"/>
              <w:right w:w="0" w:type="dxa"/>
            </w:tcMar>
          </w:tcPr>
          <w:p w14:paraId="24871B49" w14:textId="77777777" w:rsidR="003B237B" w:rsidRPr="000F7607" w:rsidRDefault="003B237B" w:rsidP="00667C1B">
            <w:r>
              <w:t>Руководитель работ</w:t>
            </w:r>
            <w:r w:rsidRPr="00805339">
              <w:t>: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6E2E7E88" w14:textId="77777777" w:rsidR="003B237B" w:rsidRPr="000F7607" w:rsidRDefault="003B237B" w:rsidP="00667C1B"/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B91E65" w14:textId="77777777" w:rsidR="003B237B" w:rsidRPr="000F7607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40CFCD40" w14:textId="77777777" w:rsidR="003B237B" w:rsidRPr="000F7607" w:rsidRDefault="003B237B" w:rsidP="00667C1B"/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01F1CE" w14:textId="77777777" w:rsidR="003B237B" w:rsidRPr="000F7607" w:rsidRDefault="003B237B" w:rsidP="00667C1B"/>
        </w:tc>
      </w:tr>
      <w:tr w:rsidR="003B237B" w:rsidRPr="000F7607" w14:paraId="128A505B" w14:textId="77777777" w:rsidTr="00667C1B">
        <w:tc>
          <w:tcPr>
            <w:tcW w:w="2647" w:type="pct"/>
            <w:tcMar>
              <w:left w:w="0" w:type="dxa"/>
              <w:right w:w="0" w:type="dxa"/>
            </w:tcMar>
          </w:tcPr>
          <w:p w14:paraId="70A5EEBE" w14:textId="77777777" w:rsidR="003B237B" w:rsidRPr="002E56AE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28C4EACF" w14:textId="77777777" w:rsidR="003B237B" w:rsidRPr="002E56AE" w:rsidRDefault="003B237B" w:rsidP="00667C1B"/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570BD60" w14:textId="77777777" w:rsidR="003B237B" w:rsidRPr="002E56AE" w:rsidRDefault="003B237B" w:rsidP="00667C1B">
            <w:pPr>
              <w:jc w:val="center"/>
            </w:pPr>
            <w:r w:rsidRPr="007C1A9A">
              <w:rPr>
                <w:sz w:val="18"/>
                <w:szCs w:val="16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14:paraId="711DCBDC" w14:textId="77777777" w:rsidR="003B237B" w:rsidRPr="002E56AE" w:rsidRDefault="003B237B" w:rsidP="00667C1B"/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F22BBC6" w14:textId="77777777" w:rsidR="003B237B" w:rsidRPr="000F7607" w:rsidRDefault="003B237B" w:rsidP="00667C1B">
            <w:pPr>
              <w:jc w:val="center"/>
            </w:pPr>
            <w:r w:rsidRPr="007C1A9A">
              <w:rPr>
                <w:sz w:val="18"/>
                <w:szCs w:val="16"/>
              </w:rPr>
              <w:t>(инициалы, фамилия)</w:t>
            </w:r>
          </w:p>
        </w:tc>
      </w:tr>
      <w:tr w:rsidR="003B237B" w:rsidRPr="000F7607" w14:paraId="772CB46A" w14:textId="77777777" w:rsidTr="00667C1B">
        <w:tc>
          <w:tcPr>
            <w:tcW w:w="2647" w:type="pct"/>
            <w:tcMar>
              <w:left w:w="0" w:type="dxa"/>
              <w:right w:w="0" w:type="dxa"/>
            </w:tcMar>
          </w:tcPr>
          <w:p w14:paraId="5F397A17" w14:textId="77777777" w:rsidR="003B237B" w:rsidRPr="002E56AE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3B0DA5B0" w14:textId="77777777" w:rsidR="003B237B" w:rsidRPr="002E56AE" w:rsidRDefault="003B237B" w:rsidP="00667C1B"/>
        </w:tc>
        <w:tc>
          <w:tcPr>
            <w:tcW w:w="784" w:type="pct"/>
            <w:tcMar>
              <w:left w:w="0" w:type="dxa"/>
              <w:right w:w="0" w:type="dxa"/>
            </w:tcMar>
          </w:tcPr>
          <w:p w14:paraId="159A28E8" w14:textId="77777777" w:rsidR="003B237B" w:rsidRPr="002E56AE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56200932" w14:textId="77777777" w:rsidR="003B237B" w:rsidRPr="002E56AE" w:rsidRDefault="003B237B" w:rsidP="00667C1B"/>
        </w:tc>
        <w:tc>
          <w:tcPr>
            <w:tcW w:w="1295" w:type="pct"/>
            <w:tcMar>
              <w:left w:w="0" w:type="dxa"/>
              <w:right w:w="0" w:type="dxa"/>
            </w:tcMar>
          </w:tcPr>
          <w:p w14:paraId="260DB6DB" w14:textId="77777777" w:rsidR="003B237B" w:rsidRPr="000F7607" w:rsidRDefault="003B237B" w:rsidP="00667C1B">
            <w:pPr>
              <w:jc w:val="center"/>
            </w:pPr>
          </w:p>
        </w:tc>
      </w:tr>
      <w:tr w:rsidR="003B237B" w:rsidRPr="000F7607" w14:paraId="0B6316B3" w14:textId="77777777" w:rsidTr="00667C1B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1243F1" w14:textId="77777777" w:rsidR="003B237B" w:rsidRPr="002E56AE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1CC52ABA" w14:textId="77777777" w:rsidR="003B237B" w:rsidRPr="002E56AE" w:rsidRDefault="003B237B" w:rsidP="00667C1B"/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04E18F" w14:textId="77777777" w:rsidR="003B237B" w:rsidRPr="002E56AE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7D4E096E" w14:textId="77777777" w:rsidR="003B237B" w:rsidRPr="002E56AE" w:rsidRDefault="003B237B" w:rsidP="00667C1B"/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CCC30A" w14:textId="77777777" w:rsidR="003B237B" w:rsidRPr="000F7607" w:rsidRDefault="003B237B" w:rsidP="00667C1B">
            <w:pPr>
              <w:jc w:val="center"/>
            </w:pPr>
          </w:p>
        </w:tc>
      </w:tr>
      <w:tr w:rsidR="003B237B" w:rsidRPr="007C1A9A" w14:paraId="1A2C2F22" w14:textId="77777777" w:rsidTr="00667C1B"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36A901D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5A27A67D" w14:textId="77777777" w:rsidR="003B237B" w:rsidRPr="007C1A9A" w:rsidRDefault="003B237B" w:rsidP="00667C1B">
            <w:pPr>
              <w:rPr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E2AF04A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14:paraId="1051096C" w14:textId="77777777" w:rsidR="003B237B" w:rsidRPr="007C1A9A" w:rsidRDefault="003B237B" w:rsidP="00667C1B">
            <w:pPr>
              <w:rPr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FE3331A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(инициалы, фамилия)</w:t>
            </w:r>
          </w:p>
        </w:tc>
      </w:tr>
      <w:tr w:rsidR="003B237B" w:rsidRPr="000F7607" w14:paraId="532245A5" w14:textId="77777777" w:rsidTr="00667C1B">
        <w:tc>
          <w:tcPr>
            <w:tcW w:w="2647" w:type="pct"/>
            <w:tcMar>
              <w:left w:w="0" w:type="dxa"/>
              <w:right w:w="0" w:type="dxa"/>
            </w:tcMar>
          </w:tcPr>
          <w:p w14:paraId="2C18F828" w14:textId="77777777" w:rsidR="003B237B" w:rsidRPr="000F7607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54F4D0F9" w14:textId="77777777" w:rsidR="003B237B" w:rsidRPr="000F7607" w:rsidRDefault="003B237B" w:rsidP="00667C1B"/>
        </w:tc>
        <w:tc>
          <w:tcPr>
            <w:tcW w:w="784" w:type="pct"/>
            <w:tcMar>
              <w:left w:w="0" w:type="dxa"/>
              <w:right w:w="0" w:type="dxa"/>
            </w:tcMar>
          </w:tcPr>
          <w:p w14:paraId="4F01D45F" w14:textId="77777777" w:rsidR="003B237B" w:rsidRPr="000F7607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143D1A47" w14:textId="77777777" w:rsidR="003B237B" w:rsidRPr="000F7607" w:rsidRDefault="003B237B" w:rsidP="00667C1B"/>
        </w:tc>
        <w:tc>
          <w:tcPr>
            <w:tcW w:w="1295" w:type="pct"/>
            <w:tcMar>
              <w:left w:w="0" w:type="dxa"/>
              <w:right w:w="0" w:type="dxa"/>
            </w:tcMar>
          </w:tcPr>
          <w:p w14:paraId="0725E080" w14:textId="77777777" w:rsidR="003B237B" w:rsidRPr="000F7607" w:rsidRDefault="003B237B" w:rsidP="00667C1B"/>
        </w:tc>
      </w:tr>
      <w:tr w:rsidR="003B237B" w:rsidRPr="000F7607" w14:paraId="2DA1613B" w14:textId="77777777" w:rsidTr="00667C1B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D6BF27" w14:textId="77777777" w:rsidR="003B237B" w:rsidRPr="000F7607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1D7030CF" w14:textId="77777777" w:rsidR="003B237B" w:rsidRPr="000F7607" w:rsidRDefault="003B237B" w:rsidP="00667C1B"/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0D2F6A" w14:textId="77777777" w:rsidR="003B237B" w:rsidRPr="000F7607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38E0FAE2" w14:textId="77777777" w:rsidR="003B237B" w:rsidRPr="000F7607" w:rsidRDefault="003B237B" w:rsidP="00667C1B"/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056FDE" w14:textId="77777777" w:rsidR="003B237B" w:rsidRPr="000F7607" w:rsidRDefault="003B237B" w:rsidP="00667C1B">
            <w:pPr>
              <w:jc w:val="center"/>
            </w:pPr>
          </w:p>
        </w:tc>
      </w:tr>
      <w:tr w:rsidR="003B237B" w:rsidRPr="007C1A9A" w14:paraId="787015B2" w14:textId="77777777" w:rsidTr="00667C1B">
        <w:trPr>
          <w:trHeight w:val="60"/>
        </w:trPr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31BD626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7DF32EBE" w14:textId="77777777" w:rsidR="003B237B" w:rsidRPr="007C1A9A" w:rsidRDefault="003B237B" w:rsidP="00667C1B">
            <w:pPr>
              <w:jc w:val="center"/>
              <w:rPr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5551F0A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14:paraId="5D94B1C0" w14:textId="77777777" w:rsidR="003B237B" w:rsidRPr="007C1A9A" w:rsidRDefault="003B237B" w:rsidP="00667C1B">
            <w:pPr>
              <w:jc w:val="center"/>
              <w:rPr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C73FAFA" w14:textId="77777777" w:rsidR="003B237B" w:rsidRPr="007C1A9A" w:rsidRDefault="003B237B" w:rsidP="00667C1B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(инициалы, фамилия)</w:t>
            </w:r>
          </w:p>
        </w:tc>
      </w:tr>
      <w:tr w:rsidR="003B237B" w:rsidRPr="000F7607" w14:paraId="15A4079A" w14:textId="77777777" w:rsidTr="00667C1B">
        <w:tc>
          <w:tcPr>
            <w:tcW w:w="2647" w:type="pct"/>
            <w:tcMar>
              <w:left w:w="0" w:type="dxa"/>
              <w:right w:w="0" w:type="dxa"/>
            </w:tcMar>
          </w:tcPr>
          <w:p w14:paraId="7EFD3570" w14:textId="77777777" w:rsidR="003B237B" w:rsidRPr="000F7607" w:rsidRDefault="003B237B" w:rsidP="00667C1B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52F7F98E" w14:textId="77777777" w:rsidR="003B237B" w:rsidRPr="000F7607" w:rsidRDefault="003B237B" w:rsidP="00667C1B"/>
        </w:tc>
        <w:tc>
          <w:tcPr>
            <w:tcW w:w="784" w:type="pct"/>
            <w:tcMar>
              <w:left w:w="0" w:type="dxa"/>
              <w:right w:w="0" w:type="dxa"/>
            </w:tcMar>
          </w:tcPr>
          <w:p w14:paraId="0E2D9DC5" w14:textId="77777777" w:rsidR="003B237B" w:rsidRPr="000F7607" w:rsidRDefault="003B237B" w:rsidP="00667C1B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070A5899" w14:textId="77777777" w:rsidR="003B237B" w:rsidRPr="000F7607" w:rsidRDefault="003B237B" w:rsidP="00667C1B"/>
        </w:tc>
        <w:tc>
          <w:tcPr>
            <w:tcW w:w="1295" w:type="pct"/>
            <w:tcMar>
              <w:left w:w="0" w:type="dxa"/>
              <w:right w:w="0" w:type="dxa"/>
            </w:tcMar>
          </w:tcPr>
          <w:p w14:paraId="32F5AABE" w14:textId="77777777" w:rsidR="003B237B" w:rsidRPr="000F7607" w:rsidRDefault="003B237B" w:rsidP="00667C1B"/>
        </w:tc>
      </w:tr>
    </w:tbl>
    <w:p w14:paraId="25B8F43B" w14:textId="2F29E763" w:rsidR="00F05A06" w:rsidRPr="00E85DCD" w:rsidRDefault="00F05A06" w:rsidP="00F05A06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lastRenderedPageBreak/>
        <w:t>Приложение № 4</w:t>
      </w:r>
    </w:p>
    <w:p w14:paraId="437E5054" w14:textId="77777777" w:rsidR="00F05A06" w:rsidRPr="00E85DCD" w:rsidRDefault="00F05A06" w:rsidP="00F05A06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5FDC78A3" w14:textId="77777777" w:rsidR="00F05A06" w:rsidRPr="00E85DCD" w:rsidRDefault="00F05A06" w:rsidP="00F05A06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280CE20E" w14:textId="77777777" w:rsidR="00F05A06" w:rsidRPr="00E85DCD" w:rsidRDefault="00F05A06" w:rsidP="00F05A06">
      <w:pPr>
        <w:ind w:left="4536"/>
        <w:jc w:val="center"/>
        <w:rPr>
          <w:szCs w:val="28"/>
        </w:rPr>
      </w:pPr>
    </w:p>
    <w:p w14:paraId="1148E897" w14:textId="77777777" w:rsidR="00F05A06" w:rsidRPr="00E85DCD" w:rsidRDefault="00F05A06" w:rsidP="00F05A06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350F907E" w14:textId="77777777" w:rsidR="00F05A06" w:rsidRDefault="00F05A06" w:rsidP="00F05A06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>
        <w:rPr>
          <w:b/>
        </w:rPr>
        <w:t>ФОРМА АКТА ПО РЕЗУЛЬТАТАМ</w:t>
      </w:r>
      <w:r>
        <w:rPr>
          <w:b/>
        </w:rPr>
        <w:br/>
        <w:t>НЕРАЗРУШАЮЩЕГО И РАЗРУШАЮЩЕГО КОНТРОЛЯ</w:t>
      </w:r>
    </w:p>
    <w:p w14:paraId="31270EFC" w14:textId="77777777" w:rsidR="00F05A06" w:rsidRDefault="00F05A06" w:rsidP="00F05A06"/>
    <w:p w14:paraId="4276B1E3" w14:textId="77777777" w:rsidR="00F05A06" w:rsidRPr="00C350F7" w:rsidRDefault="00F05A06" w:rsidP="00F05A06"/>
    <w:p w14:paraId="5E933139" w14:textId="77777777" w:rsidR="00F05A06" w:rsidRPr="00317C07" w:rsidRDefault="00F05A06" w:rsidP="00F05A06">
      <w:pPr>
        <w:suppressAutoHyphens/>
        <w:autoSpaceDE w:val="0"/>
        <w:autoSpaceDN w:val="0"/>
        <w:adjustRightInd w:val="0"/>
        <w:rPr>
          <w:bCs/>
          <w:szCs w:val="28"/>
          <w:u w:val="single"/>
        </w:rPr>
      </w:pP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</w:p>
    <w:p w14:paraId="4FD436CA" w14:textId="77777777" w:rsidR="00F05A06" w:rsidRPr="00542FEB" w:rsidRDefault="00F05A06" w:rsidP="00F05A06">
      <w:pPr>
        <w:pStyle w:val="af0"/>
        <w:suppressAutoHyphens/>
        <w:jc w:val="center"/>
        <w:rPr>
          <w:sz w:val="20"/>
        </w:rPr>
      </w:pPr>
      <w:r w:rsidRPr="009971C4">
        <w:rPr>
          <w:sz w:val="20"/>
        </w:rPr>
        <w:t>(организация, выполн</w:t>
      </w:r>
      <w:r>
        <w:rPr>
          <w:sz w:val="20"/>
        </w:rPr>
        <w:t>ившая</w:t>
      </w:r>
      <w:r w:rsidRPr="009971C4">
        <w:rPr>
          <w:sz w:val="20"/>
        </w:rPr>
        <w:t xml:space="preserve"> контроль)</w:t>
      </w:r>
    </w:p>
    <w:p w14:paraId="1B46D07B" w14:textId="77777777" w:rsidR="00F05A06" w:rsidRPr="00FF1038" w:rsidRDefault="00F05A06" w:rsidP="00F05A06"/>
    <w:p w14:paraId="06B8C425" w14:textId="77777777" w:rsidR="00F05A06" w:rsidRPr="00542FEB" w:rsidRDefault="00F05A06" w:rsidP="00F05A06">
      <w:pPr>
        <w:suppressAutoHyphens/>
        <w:jc w:val="center"/>
      </w:pPr>
      <w:r w:rsidRPr="0040144D">
        <w:t xml:space="preserve">АКТ № </w:t>
      </w:r>
      <w:r>
        <w:rPr>
          <w:u w:val="single"/>
        </w:rPr>
        <w:tab/>
      </w:r>
      <w:r>
        <w:t xml:space="preserve"> </w:t>
      </w:r>
      <w:r w:rsidRPr="0040144D">
        <w:rPr>
          <w:snapToGrid w:val="0"/>
          <w:color w:val="000000"/>
        </w:rPr>
        <w:t>от «</w:t>
      </w:r>
      <w:r>
        <w:rPr>
          <w:snapToGrid w:val="0"/>
          <w:color w:val="000000"/>
          <w:u w:val="single"/>
        </w:rPr>
        <w:tab/>
        <w:t xml:space="preserve">     </w:t>
      </w:r>
      <w:r w:rsidRPr="0040144D">
        <w:rPr>
          <w:snapToGrid w:val="0"/>
          <w:color w:val="000000"/>
        </w:rPr>
        <w:t xml:space="preserve">» </w:t>
      </w:r>
      <w:r>
        <w:rPr>
          <w:snapToGrid w:val="0"/>
          <w:color w:val="000000"/>
          <w:u w:val="single"/>
        </w:rPr>
        <w:tab/>
      </w:r>
      <w:r>
        <w:rPr>
          <w:snapToGrid w:val="0"/>
          <w:color w:val="000000"/>
          <w:u w:val="single"/>
        </w:rPr>
        <w:tab/>
      </w:r>
      <w:r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20</w:t>
      </w:r>
      <w:r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г.</w:t>
      </w:r>
    </w:p>
    <w:p w14:paraId="79498186" w14:textId="77777777" w:rsidR="00F05A06" w:rsidRPr="00E70F7B" w:rsidRDefault="00F05A06" w:rsidP="00F05A06">
      <w:pPr>
        <w:jc w:val="center"/>
      </w:pPr>
      <w:r w:rsidRPr="005B68CB">
        <w:t>вид контроля</w:t>
      </w:r>
    </w:p>
    <w:p w14:paraId="13FAF9D4" w14:textId="77777777" w:rsidR="00F05A06" w:rsidRDefault="00F05A06" w:rsidP="00F05A06"/>
    <w:p w14:paraId="1E4EEF24" w14:textId="77777777" w:rsidR="00F05A06" w:rsidRDefault="00F05A06" w:rsidP="00F05A06">
      <w:pPr>
        <w:tabs>
          <w:tab w:val="num" w:pos="1392"/>
        </w:tabs>
        <w:rPr>
          <w:u w:val="single"/>
        </w:rPr>
      </w:pPr>
      <w:r w:rsidRPr="00E70F7B">
        <w:t>1. Объект контроля</w:t>
      </w:r>
      <w:r>
        <w:t>:</w:t>
      </w:r>
      <w:r w:rsidRPr="00E70F7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390999" w14:textId="77777777" w:rsidR="00F05A06" w:rsidRPr="0021145F" w:rsidRDefault="00F05A06" w:rsidP="00F05A06">
      <w:pPr>
        <w:tabs>
          <w:tab w:val="left" w:pos="360"/>
        </w:tabs>
        <w:jc w:val="both"/>
        <w:rPr>
          <w:u w:val="single"/>
        </w:rPr>
      </w:pPr>
      <w:r>
        <w:t>2. М</w:t>
      </w:r>
      <w:r w:rsidRPr="00A8488D">
        <w:t>ест</w:t>
      </w:r>
      <w:r>
        <w:t>о</w:t>
      </w:r>
      <w:r w:rsidRPr="00A8488D">
        <w:t xml:space="preserve"> проведения </w:t>
      </w:r>
      <w:r>
        <w:t>контроль: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322467" w14:textId="77777777" w:rsidR="00F05A06" w:rsidRPr="00D305D7" w:rsidRDefault="00F05A06" w:rsidP="00F05A06">
      <w:pPr>
        <w:tabs>
          <w:tab w:val="num" w:pos="1392"/>
        </w:tabs>
      </w:pPr>
      <w:r>
        <w:t xml:space="preserve">3. </w:t>
      </w:r>
      <w:r w:rsidRPr="00697CB1">
        <w:t>Дата контроля</w:t>
      </w:r>
      <w:r>
        <w:t>:</w:t>
      </w:r>
      <w:r w:rsidRPr="00697CB1">
        <w:t xml:space="preserve"> </w:t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</w:p>
    <w:p w14:paraId="06AB3387" w14:textId="77777777" w:rsidR="00F05A06" w:rsidRPr="009F5833" w:rsidRDefault="00F05A06" w:rsidP="00F05A06">
      <w:pPr>
        <w:tabs>
          <w:tab w:val="num" w:pos="1392"/>
        </w:tabs>
      </w:pPr>
      <w:r>
        <w:t xml:space="preserve">4. </w:t>
      </w:r>
      <w:r w:rsidRPr="008146AD">
        <w:t>Объём контроля</w:t>
      </w:r>
      <w:r>
        <w:t xml:space="preserve">: </w:t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 w:rsidRPr="00D305D7">
        <w:rPr>
          <w:u w:val="single"/>
        </w:rPr>
        <w:tab/>
      </w:r>
      <w:r>
        <w:rPr>
          <w:u w:val="single"/>
        </w:rPr>
        <w:tab/>
      </w:r>
      <w:r w:rsidRPr="00D305D7">
        <w:rPr>
          <w:u w:val="single"/>
        </w:rPr>
        <w:tab/>
      </w:r>
    </w:p>
    <w:p w14:paraId="70E466AE" w14:textId="77777777" w:rsidR="00F05A06" w:rsidRPr="00FB34B7" w:rsidRDefault="00F05A06" w:rsidP="00F05A06">
      <w:pPr>
        <w:tabs>
          <w:tab w:val="num" w:pos="1392"/>
        </w:tabs>
        <w:rPr>
          <w:u w:val="single"/>
        </w:rPr>
      </w:pPr>
      <w:r w:rsidRPr="0087096D">
        <w:t>5. Параметры контроля: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441A99" w14:textId="77777777" w:rsidR="00F05A06" w:rsidRPr="008146AD" w:rsidRDefault="00F05A06" w:rsidP="00F05A06">
      <w:pPr>
        <w:jc w:val="both"/>
        <w:rPr>
          <w:u w:val="single"/>
        </w:rPr>
      </w:pPr>
      <w:r>
        <w:t>6</w:t>
      </w:r>
      <w:r w:rsidRPr="008146AD">
        <w:t xml:space="preserve">. Средства контроля: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146A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BD1CF3" w14:textId="77777777" w:rsidR="00F05A06" w:rsidRPr="008146AD" w:rsidRDefault="00F05A06" w:rsidP="00F05A06">
      <w:pPr>
        <w:jc w:val="both"/>
        <w:rPr>
          <w:u w:val="single"/>
        </w:rPr>
      </w:pPr>
      <w:r>
        <w:t>7</w:t>
      </w:r>
      <w:r w:rsidRPr="008146AD">
        <w:t>. Контроль выполнен согласно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0C670E" w14:textId="77777777" w:rsidR="00F05A06" w:rsidRPr="008146AD" w:rsidRDefault="00F05A06" w:rsidP="00F05A06">
      <w:pPr>
        <w:ind w:left="1134"/>
        <w:jc w:val="center"/>
        <w:rPr>
          <w:sz w:val="16"/>
          <w:szCs w:val="16"/>
        </w:rPr>
      </w:pPr>
      <w:r w:rsidRPr="008146AD">
        <w:rPr>
          <w:sz w:val="16"/>
          <w:szCs w:val="16"/>
        </w:rPr>
        <w:t>(наименование и (или) шифр технической документации</w:t>
      </w:r>
      <w:r>
        <w:rPr>
          <w:sz w:val="16"/>
          <w:szCs w:val="16"/>
        </w:rPr>
        <w:t xml:space="preserve">, </w:t>
      </w:r>
      <w:r w:rsidRPr="006A3DE5">
        <w:rPr>
          <w:sz w:val="16"/>
          <w:szCs w:val="16"/>
        </w:rPr>
        <w:t>используем</w:t>
      </w:r>
      <w:r>
        <w:rPr>
          <w:sz w:val="16"/>
          <w:szCs w:val="16"/>
        </w:rPr>
        <w:t>ой</w:t>
      </w:r>
      <w:r w:rsidRPr="006A3DE5">
        <w:rPr>
          <w:sz w:val="16"/>
          <w:szCs w:val="16"/>
        </w:rPr>
        <w:t xml:space="preserve"> при </w:t>
      </w:r>
      <w:r>
        <w:rPr>
          <w:sz w:val="16"/>
          <w:szCs w:val="16"/>
        </w:rPr>
        <w:t>контроле</w:t>
      </w:r>
      <w:r w:rsidRPr="006A3DE5">
        <w:rPr>
          <w:sz w:val="16"/>
          <w:szCs w:val="16"/>
        </w:rPr>
        <w:t xml:space="preserve"> и оценке его результатов</w:t>
      </w:r>
      <w:r w:rsidRPr="008146AD">
        <w:rPr>
          <w:sz w:val="16"/>
          <w:szCs w:val="16"/>
        </w:rPr>
        <w:t>)</w:t>
      </w:r>
    </w:p>
    <w:p w14:paraId="00DA3039" w14:textId="77777777" w:rsidR="00F05A06" w:rsidRDefault="00F05A06" w:rsidP="00F05A06">
      <w:pPr>
        <w:tabs>
          <w:tab w:val="left" w:pos="360"/>
        </w:tabs>
        <w:jc w:val="both"/>
      </w:pPr>
    </w:p>
    <w:p w14:paraId="4D78ADA8" w14:textId="77777777" w:rsidR="00F05A06" w:rsidRDefault="00F05A06" w:rsidP="00F05A06">
      <w:pPr>
        <w:widowControl w:val="0"/>
        <w:tabs>
          <w:tab w:val="left" w:pos="90"/>
          <w:tab w:val="center" w:pos="4677"/>
          <w:tab w:val="right" w:pos="9355"/>
        </w:tabs>
        <w:jc w:val="center"/>
        <w:rPr>
          <w:snapToGrid w:val="0"/>
          <w:color w:val="000000"/>
          <w:lang w:val="x-none" w:eastAsia="x-none"/>
        </w:rPr>
      </w:pPr>
      <w:r w:rsidRPr="008146AD">
        <w:rPr>
          <w:snapToGrid w:val="0"/>
          <w:color w:val="000000"/>
          <w:lang w:val="x-none" w:eastAsia="x-none"/>
        </w:rPr>
        <w:t>Результаты контроля</w:t>
      </w:r>
    </w:p>
    <w:p w14:paraId="29AAF3A7" w14:textId="77777777" w:rsidR="00F05A06" w:rsidRDefault="00F05A06" w:rsidP="00F05A06"/>
    <w:p w14:paraId="1E522902" w14:textId="77777777" w:rsidR="00F05A06" w:rsidRPr="005C15B1" w:rsidRDefault="00F05A06" w:rsidP="00F05A06"/>
    <w:p w14:paraId="50FBF550" w14:textId="77777777" w:rsidR="00F05A06" w:rsidRDefault="00F05A06" w:rsidP="00F05A06">
      <w:pPr>
        <w:jc w:val="center"/>
      </w:pPr>
      <w:r w:rsidRPr="00BE3260">
        <w:t xml:space="preserve">Схема </w:t>
      </w:r>
      <w:r>
        <w:t>контроля (при наличии)</w:t>
      </w:r>
    </w:p>
    <w:p w14:paraId="6CFED1C1" w14:textId="77777777" w:rsidR="00F05A06" w:rsidRDefault="00F05A06" w:rsidP="00F05A06"/>
    <w:p w14:paraId="06C1D533" w14:textId="77777777" w:rsidR="00F05A06" w:rsidRDefault="00F05A06" w:rsidP="00F05A06"/>
    <w:p w14:paraId="551CB136" w14:textId="77777777" w:rsidR="00F05A06" w:rsidRDefault="00F05A06" w:rsidP="00F05A06">
      <w:pPr>
        <w:ind w:firstLine="709"/>
        <w:jc w:val="both"/>
      </w:pPr>
      <w:r>
        <w:t>В</w:t>
      </w:r>
      <w:r w:rsidRPr="001B28A5">
        <w:t xml:space="preserve">ыводы о соответствии или несоответствии объекта </w:t>
      </w:r>
      <w:r>
        <w:t>контроля</w:t>
      </w:r>
      <w:r w:rsidRPr="001B28A5">
        <w:t xml:space="preserve"> установленным требованиям</w:t>
      </w:r>
    </w:p>
    <w:p w14:paraId="48C73A7C" w14:textId="77777777" w:rsidR="00F05A06" w:rsidRDefault="00F05A06" w:rsidP="00F05A06"/>
    <w:p w14:paraId="1E1B8708" w14:textId="77777777" w:rsidR="00F05A06" w:rsidRDefault="00F05A06" w:rsidP="00F05A06"/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5"/>
        <w:gridCol w:w="1511"/>
        <w:gridCol w:w="243"/>
        <w:gridCol w:w="2496"/>
      </w:tblGrid>
      <w:tr w:rsidR="00F05A06" w:rsidRPr="000F7607" w14:paraId="3BCF9B14" w14:textId="77777777" w:rsidTr="004A53DA">
        <w:tc>
          <w:tcPr>
            <w:tcW w:w="2647" w:type="pct"/>
            <w:tcMar>
              <w:left w:w="0" w:type="dxa"/>
              <w:right w:w="0" w:type="dxa"/>
            </w:tcMar>
          </w:tcPr>
          <w:p w14:paraId="21180B89" w14:textId="77777777" w:rsidR="00F05A06" w:rsidRPr="000F7607" w:rsidRDefault="00F05A06" w:rsidP="004A53DA">
            <w:r w:rsidRPr="00805339">
              <w:t>Контроль выполнили: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327F4124" w14:textId="77777777" w:rsidR="00F05A06" w:rsidRPr="000F7607" w:rsidRDefault="00F05A06" w:rsidP="004A53DA"/>
        </w:tc>
        <w:tc>
          <w:tcPr>
            <w:tcW w:w="784" w:type="pct"/>
            <w:tcMar>
              <w:left w:w="0" w:type="dxa"/>
              <w:right w:w="0" w:type="dxa"/>
            </w:tcMar>
          </w:tcPr>
          <w:p w14:paraId="56F2C8A9" w14:textId="77777777" w:rsidR="00F05A06" w:rsidRPr="000F7607" w:rsidRDefault="00F05A06" w:rsidP="004A53DA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3B08D948" w14:textId="77777777" w:rsidR="00F05A06" w:rsidRPr="000F7607" w:rsidRDefault="00F05A06" w:rsidP="004A53DA"/>
        </w:tc>
        <w:tc>
          <w:tcPr>
            <w:tcW w:w="1295" w:type="pct"/>
            <w:tcMar>
              <w:left w:w="0" w:type="dxa"/>
              <w:right w:w="0" w:type="dxa"/>
            </w:tcMar>
          </w:tcPr>
          <w:p w14:paraId="5D84697C" w14:textId="77777777" w:rsidR="00F05A06" w:rsidRPr="000F7607" w:rsidRDefault="00F05A06" w:rsidP="004A53DA"/>
        </w:tc>
      </w:tr>
      <w:tr w:rsidR="00F05A06" w:rsidRPr="000F7607" w14:paraId="0BFAD81E" w14:textId="77777777" w:rsidTr="004A53DA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7D30B9" w14:textId="77777777" w:rsidR="00F05A06" w:rsidRPr="002E56AE" w:rsidRDefault="00F05A06" w:rsidP="004A53DA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2BC2F69C" w14:textId="77777777" w:rsidR="00F05A06" w:rsidRPr="002E56AE" w:rsidRDefault="00F05A06" w:rsidP="004A53DA"/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7B8A7F" w14:textId="77777777" w:rsidR="00F05A06" w:rsidRPr="002E56AE" w:rsidRDefault="00F05A06" w:rsidP="004A53DA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2B7D2372" w14:textId="77777777" w:rsidR="00F05A06" w:rsidRPr="002E56AE" w:rsidRDefault="00F05A06" w:rsidP="004A53DA"/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C5A93F" w14:textId="77777777" w:rsidR="00F05A06" w:rsidRPr="000F7607" w:rsidRDefault="00F05A06" w:rsidP="004A53DA">
            <w:pPr>
              <w:jc w:val="center"/>
            </w:pPr>
          </w:p>
        </w:tc>
      </w:tr>
      <w:tr w:rsidR="00F05A06" w:rsidRPr="007C1A9A" w14:paraId="3F346A7A" w14:textId="77777777" w:rsidTr="004A53DA"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1419EB0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3D718AB9" w14:textId="77777777" w:rsidR="00F05A06" w:rsidRPr="007C1A9A" w:rsidRDefault="00F05A06" w:rsidP="004A53DA">
            <w:pPr>
              <w:rPr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7E3AB4E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14:paraId="042FAFD9" w14:textId="77777777" w:rsidR="00F05A06" w:rsidRPr="007C1A9A" w:rsidRDefault="00F05A06" w:rsidP="004A53DA">
            <w:pPr>
              <w:rPr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479C983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  <w:szCs w:val="16"/>
              </w:rPr>
              <w:t>(инициалы, фамилия)</w:t>
            </w:r>
          </w:p>
        </w:tc>
      </w:tr>
      <w:tr w:rsidR="00F05A06" w:rsidRPr="000F7607" w14:paraId="70F96F9F" w14:textId="77777777" w:rsidTr="004A53DA">
        <w:tc>
          <w:tcPr>
            <w:tcW w:w="2647" w:type="pct"/>
            <w:tcMar>
              <w:left w:w="0" w:type="dxa"/>
              <w:right w:w="0" w:type="dxa"/>
            </w:tcMar>
          </w:tcPr>
          <w:p w14:paraId="58E59386" w14:textId="77777777" w:rsidR="00F05A06" w:rsidRPr="000F7607" w:rsidRDefault="00F05A06" w:rsidP="004A53DA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7A596746" w14:textId="77777777" w:rsidR="00F05A06" w:rsidRPr="000F7607" w:rsidRDefault="00F05A06" w:rsidP="004A53DA"/>
        </w:tc>
        <w:tc>
          <w:tcPr>
            <w:tcW w:w="784" w:type="pct"/>
            <w:tcMar>
              <w:left w:w="0" w:type="dxa"/>
              <w:right w:w="0" w:type="dxa"/>
            </w:tcMar>
          </w:tcPr>
          <w:p w14:paraId="52DBE256" w14:textId="77777777" w:rsidR="00F05A06" w:rsidRPr="000F7607" w:rsidRDefault="00F05A06" w:rsidP="004A53DA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5886EB76" w14:textId="77777777" w:rsidR="00F05A06" w:rsidRPr="000F7607" w:rsidRDefault="00F05A06" w:rsidP="004A53DA"/>
        </w:tc>
        <w:tc>
          <w:tcPr>
            <w:tcW w:w="1295" w:type="pct"/>
            <w:tcMar>
              <w:left w:w="0" w:type="dxa"/>
              <w:right w:w="0" w:type="dxa"/>
            </w:tcMar>
          </w:tcPr>
          <w:p w14:paraId="4B03EF20" w14:textId="77777777" w:rsidR="00F05A06" w:rsidRPr="000F7607" w:rsidRDefault="00F05A06" w:rsidP="004A53DA"/>
        </w:tc>
      </w:tr>
      <w:tr w:rsidR="00F05A06" w:rsidRPr="000F7607" w14:paraId="1452E9A5" w14:textId="77777777" w:rsidTr="004A53DA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3C0E2A" w14:textId="77777777" w:rsidR="00F05A06" w:rsidRPr="000F7607" w:rsidRDefault="00F05A06" w:rsidP="004A53DA"/>
        </w:tc>
        <w:tc>
          <w:tcPr>
            <w:tcW w:w="148" w:type="pct"/>
            <w:tcMar>
              <w:left w:w="0" w:type="dxa"/>
              <w:right w:w="0" w:type="dxa"/>
            </w:tcMar>
          </w:tcPr>
          <w:p w14:paraId="16F82E36" w14:textId="77777777" w:rsidR="00F05A06" w:rsidRPr="000F7607" w:rsidRDefault="00F05A06" w:rsidP="004A53DA"/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1195FF" w14:textId="77777777" w:rsidR="00F05A06" w:rsidRPr="000F7607" w:rsidRDefault="00F05A06" w:rsidP="004A53DA"/>
        </w:tc>
        <w:tc>
          <w:tcPr>
            <w:tcW w:w="126" w:type="pct"/>
            <w:tcMar>
              <w:left w:w="0" w:type="dxa"/>
              <w:right w:w="0" w:type="dxa"/>
            </w:tcMar>
          </w:tcPr>
          <w:p w14:paraId="1FB44350" w14:textId="77777777" w:rsidR="00F05A06" w:rsidRPr="000F7607" w:rsidRDefault="00F05A06" w:rsidP="004A53DA"/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870836" w14:textId="77777777" w:rsidR="00F05A06" w:rsidRPr="000F7607" w:rsidRDefault="00F05A06" w:rsidP="004A53DA">
            <w:pPr>
              <w:jc w:val="center"/>
            </w:pPr>
          </w:p>
        </w:tc>
      </w:tr>
      <w:tr w:rsidR="00F05A06" w:rsidRPr="007C1A9A" w14:paraId="07E755E9" w14:textId="77777777" w:rsidTr="004A53DA">
        <w:trPr>
          <w:trHeight w:val="60"/>
        </w:trPr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BDA133E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14:paraId="08210320" w14:textId="77777777" w:rsidR="00F05A06" w:rsidRPr="007C1A9A" w:rsidRDefault="00F05A06" w:rsidP="004A53DA">
            <w:pPr>
              <w:jc w:val="center"/>
              <w:rPr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5818EAE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14:paraId="064BA1ED" w14:textId="77777777" w:rsidR="00F05A06" w:rsidRPr="007C1A9A" w:rsidRDefault="00F05A06" w:rsidP="004A53DA">
            <w:pPr>
              <w:jc w:val="center"/>
              <w:rPr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E8FA631" w14:textId="77777777" w:rsidR="00F05A06" w:rsidRPr="007C1A9A" w:rsidRDefault="00F05A06" w:rsidP="004A53DA">
            <w:pPr>
              <w:jc w:val="center"/>
              <w:rPr>
                <w:sz w:val="18"/>
              </w:rPr>
            </w:pPr>
            <w:r w:rsidRPr="007C1A9A">
              <w:rPr>
                <w:sz w:val="18"/>
              </w:rPr>
              <w:t>(инициалы, фамилия)</w:t>
            </w:r>
          </w:p>
        </w:tc>
      </w:tr>
    </w:tbl>
    <w:p w14:paraId="50D77049" w14:textId="77777777" w:rsidR="00F05A06" w:rsidRDefault="00F05A06" w:rsidP="00F05A06">
      <w:pPr>
        <w:suppressAutoHyphens/>
        <w:autoSpaceDE w:val="0"/>
        <w:autoSpaceDN w:val="0"/>
        <w:adjustRightInd w:val="0"/>
        <w:jc w:val="right"/>
        <w:rPr>
          <w:b/>
          <w:szCs w:val="28"/>
          <w:u w:val="single"/>
        </w:rPr>
      </w:pPr>
    </w:p>
    <w:p w14:paraId="6A86B9B3" w14:textId="4BED1C51" w:rsidR="006627DE" w:rsidRPr="00E85DCD" w:rsidRDefault="006627DE" w:rsidP="006627DE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lastRenderedPageBreak/>
        <w:t xml:space="preserve">Приложение № </w:t>
      </w:r>
      <w:r w:rsidR="00916FC4">
        <w:rPr>
          <w:b w:val="0"/>
          <w:bCs w:val="0"/>
          <w:sz w:val="24"/>
          <w:szCs w:val="28"/>
        </w:rPr>
        <w:t>5</w:t>
      </w:r>
    </w:p>
    <w:p w14:paraId="4D8EFA84" w14:textId="77777777" w:rsidR="006627DE" w:rsidRPr="00E85DCD" w:rsidRDefault="006627DE" w:rsidP="006627DE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012D88C7" w14:textId="77777777" w:rsidR="006627DE" w:rsidRPr="00E85DCD" w:rsidRDefault="006627DE" w:rsidP="006627DE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4AE4E035" w14:textId="77777777" w:rsidR="006627DE" w:rsidRPr="00E85DCD" w:rsidRDefault="006627DE" w:rsidP="006627DE">
      <w:pPr>
        <w:ind w:left="4536"/>
        <w:jc w:val="center"/>
        <w:rPr>
          <w:szCs w:val="28"/>
        </w:rPr>
      </w:pPr>
    </w:p>
    <w:p w14:paraId="497A27A6" w14:textId="77777777" w:rsidR="006627DE" w:rsidRPr="00E85DCD" w:rsidRDefault="006627DE" w:rsidP="006627DE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6E4FDACD" w14:textId="52AC02F3" w:rsidR="006627DE" w:rsidRDefault="006627DE" w:rsidP="006627DE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>
        <w:rPr>
          <w:b/>
        </w:rPr>
        <w:t>ПРИНЦИПИАЛЬН</w:t>
      </w:r>
      <w:r w:rsidR="00210EC6">
        <w:rPr>
          <w:b/>
        </w:rPr>
        <w:t>ЫЕ</w:t>
      </w:r>
      <w:r>
        <w:rPr>
          <w:b/>
        </w:rPr>
        <w:t xml:space="preserve"> СХЕМ</w:t>
      </w:r>
      <w:r w:rsidR="00210EC6">
        <w:rPr>
          <w:b/>
        </w:rPr>
        <w:t>Ы</w:t>
      </w:r>
      <w:r>
        <w:rPr>
          <w:b/>
        </w:rPr>
        <w:t xml:space="preserve"> ОЦЕНКИ ТЕХНИЧЕСКОГО СОСТОЯНИЯ</w:t>
      </w:r>
      <w:r w:rsidRPr="00C350F7">
        <w:rPr>
          <w:b/>
        </w:rPr>
        <w:t xml:space="preserve"> ТЕХНИЧЕСКИХ УСТРОЙСТВ,</w:t>
      </w:r>
      <w:r>
        <w:rPr>
          <w:b/>
        </w:rPr>
        <w:br/>
      </w:r>
      <w:r w:rsidRPr="00C350F7">
        <w:rPr>
          <w:b/>
        </w:rPr>
        <w:t>ЗДАНИЙ И СООРУЖЕНИЙ</w:t>
      </w:r>
    </w:p>
    <w:p w14:paraId="639F9137" w14:textId="1630FDE0" w:rsidR="00C51C17" w:rsidRDefault="00C51C17" w:rsidP="00DB25A6"/>
    <w:p w14:paraId="70883D49" w14:textId="7D6022FE" w:rsidR="00210EC6" w:rsidRDefault="00210EC6">
      <w:r>
        <w:br w:type="page"/>
      </w:r>
    </w:p>
    <w:p w14:paraId="09DB5887" w14:textId="77777777" w:rsidR="00210EC6" w:rsidRDefault="00210EC6" w:rsidP="00DB25A6">
      <w:pPr>
        <w:sectPr w:rsidR="00210EC6" w:rsidSect="0077026A">
          <w:headerReference w:type="default" r:id="rId8"/>
          <w:headerReference w:type="firs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81"/>
        </w:sectPr>
      </w:pPr>
    </w:p>
    <w:p w14:paraId="33C09A03" w14:textId="132B2657" w:rsidR="00BB5703" w:rsidRDefault="00BB5703" w:rsidP="00DB25A6"/>
    <w:p w14:paraId="2057F7BC" w14:textId="36BD40D5" w:rsidR="00210EC6" w:rsidRDefault="00AD6BBE" w:rsidP="00DB25A6">
      <w:r>
        <w:object w:dxaOrig="15961" w:dyaOrig="8536" w14:anchorId="5EBC0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15pt;height:389.2pt" o:ole="">
            <v:imagedata r:id="rId10" o:title=""/>
          </v:shape>
          <o:OLEObject Type="Embed" ProgID="Visio.Drawing.15" ShapeID="_x0000_i1025" DrawAspect="Content" ObjectID="_1740562772" r:id="rId11"/>
        </w:object>
      </w:r>
    </w:p>
    <w:p w14:paraId="2921F442" w14:textId="3542ABEE" w:rsidR="00BB5703" w:rsidRDefault="00BB5703" w:rsidP="00DB25A6"/>
    <w:p w14:paraId="2C5987FC" w14:textId="587240F0" w:rsidR="00BB5703" w:rsidRDefault="00BB5703" w:rsidP="00DB25A6">
      <w:r>
        <w:object w:dxaOrig="15973" w:dyaOrig="10500" w14:anchorId="7E20B16D">
          <v:shape id="_x0000_i1026" type="#_x0000_t75" style="width:728.15pt;height:477.5pt" o:ole="">
            <v:imagedata r:id="rId12" o:title=""/>
          </v:shape>
          <o:OLEObject Type="Embed" ProgID="Visio.Drawing.15" ShapeID="_x0000_i1026" DrawAspect="Content" ObjectID="_1740562773" r:id="rId13"/>
        </w:object>
      </w:r>
    </w:p>
    <w:p w14:paraId="2A428C0E" w14:textId="77777777" w:rsidR="00916FC4" w:rsidRDefault="00916FC4" w:rsidP="00916FC4">
      <w:pPr>
        <w:sectPr w:rsidR="00916FC4" w:rsidSect="002D026F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81"/>
        </w:sectPr>
      </w:pPr>
    </w:p>
    <w:p w14:paraId="5E371F47" w14:textId="393CAC12" w:rsidR="00916FC4" w:rsidRPr="00E85DCD" w:rsidRDefault="00916FC4" w:rsidP="00916FC4">
      <w:pPr>
        <w:pStyle w:val="11"/>
        <w:pageBreakBefore/>
        <w:spacing w:before="0" w:after="0"/>
        <w:ind w:left="4536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lastRenderedPageBreak/>
        <w:t>Приложение № 6</w:t>
      </w:r>
    </w:p>
    <w:p w14:paraId="03B7C788" w14:textId="77777777" w:rsidR="00916FC4" w:rsidRPr="00E85DCD" w:rsidRDefault="00916FC4" w:rsidP="00916FC4">
      <w:pPr>
        <w:ind w:left="4536"/>
        <w:jc w:val="center"/>
        <w:rPr>
          <w:szCs w:val="28"/>
        </w:rPr>
      </w:pPr>
      <w:r w:rsidRPr="00E85DCD">
        <w:rPr>
          <w:szCs w:val="28"/>
        </w:rPr>
        <w:t xml:space="preserve">к </w:t>
      </w:r>
      <w:r>
        <w:rPr>
          <w:szCs w:val="28"/>
        </w:rPr>
        <w:t>Р</w:t>
      </w:r>
      <w:r w:rsidRPr="00E85DCD">
        <w:rPr>
          <w:szCs w:val="28"/>
        </w:rPr>
        <w:t>уководству по безопасности</w:t>
      </w:r>
    </w:p>
    <w:p w14:paraId="3C6E4CA0" w14:textId="77777777" w:rsidR="00916FC4" w:rsidRPr="00E85DCD" w:rsidRDefault="00916FC4" w:rsidP="00916FC4">
      <w:pPr>
        <w:ind w:left="4536"/>
        <w:jc w:val="center"/>
        <w:rPr>
          <w:szCs w:val="28"/>
        </w:rPr>
      </w:pPr>
      <w:r w:rsidRPr="00E85DCD">
        <w:rPr>
          <w:szCs w:val="28"/>
        </w:rPr>
        <w:t>«Оценка технического состояния технических устройств, зданий и сооружений, эксплуатируемых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14:paraId="6E7E7402" w14:textId="77777777" w:rsidR="00916FC4" w:rsidRPr="00E85DCD" w:rsidRDefault="00916FC4" w:rsidP="00916FC4">
      <w:pPr>
        <w:ind w:left="4536"/>
        <w:jc w:val="center"/>
        <w:rPr>
          <w:szCs w:val="28"/>
        </w:rPr>
      </w:pPr>
    </w:p>
    <w:p w14:paraId="0435616C" w14:textId="77777777" w:rsidR="00916FC4" w:rsidRPr="00E85DCD" w:rsidRDefault="00916FC4" w:rsidP="00916FC4">
      <w:pPr>
        <w:ind w:left="4536"/>
        <w:jc w:val="center"/>
        <w:rPr>
          <w:szCs w:val="28"/>
        </w:rPr>
      </w:pPr>
      <w:r w:rsidRPr="00E85DCD">
        <w:rPr>
          <w:szCs w:val="28"/>
        </w:rPr>
        <w:t>от «__» _________20___ г. №_____</w:t>
      </w:r>
    </w:p>
    <w:p w14:paraId="0EE726E8" w14:textId="77777777" w:rsidR="00916FC4" w:rsidRPr="005E192D" w:rsidRDefault="00916FC4" w:rsidP="00916FC4">
      <w:pPr>
        <w:pStyle w:val="a0"/>
        <w:numPr>
          <w:ilvl w:val="0"/>
          <w:numId w:val="0"/>
        </w:numPr>
        <w:spacing w:before="240" w:after="240" w:line="240" w:lineRule="auto"/>
        <w:jc w:val="center"/>
        <w:outlineLvl w:val="0"/>
        <w:rPr>
          <w:b/>
        </w:rPr>
      </w:pPr>
      <w:r>
        <w:rPr>
          <w:b/>
        </w:rPr>
        <w:t>ПЛАН МЕРОПРИЯТИЙ ДЛЯ ПРОЦЕССА ЭКСПЕРТИЗЫ</w:t>
      </w:r>
    </w:p>
    <w:p w14:paraId="54CC4E5F" w14:textId="77777777" w:rsidR="00916FC4" w:rsidRPr="00C350F7" w:rsidRDefault="00916FC4" w:rsidP="00916FC4"/>
    <w:p w14:paraId="3CE78647" w14:textId="77777777" w:rsidR="00916FC4" w:rsidRPr="00317C07" w:rsidRDefault="00916FC4" w:rsidP="00916FC4">
      <w:pPr>
        <w:suppressAutoHyphens/>
        <w:autoSpaceDE w:val="0"/>
        <w:autoSpaceDN w:val="0"/>
        <w:adjustRightInd w:val="0"/>
        <w:rPr>
          <w:bCs/>
          <w:szCs w:val="28"/>
          <w:u w:val="single"/>
        </w:rPr>
      </w:pP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  <w:r w:rsidRPr="00317C07">
        <w:rPr>
          <w:bCs/>
          <w:szCs w:val="28"/>
          <w:u w:val="single"/>
        </w:rPr>
        <w:tab/>
      </w:r>
    </w:p>
    <w:p w14:paraId="19171DA0" w14:textId="77777777" w:rsidR="00916FC4" w:rsidRPr="00542FEB" w:rsidRDefault="00916FC4" w:rsidP="00916FC4">
      <w:pPr>
        <w:pStyle w:val="af0"/>
        <w:suppressAutoHyphens/>
        <w:jc w:val="center"/>
        <w:rPr>
          <w:sz w:val="20"/>
        </w:rPr>
      </w:pPr>
      <w:r w:rsidRPr="009971C4">
        <w:rPr>
          <w:sz w:val="20"/>
        </w:rPr>
        <w:t>(организация)</w:t>
      </w:r>
    </w:p>
    <w:p w14:paraId="26D82FB6" w14:textId="77777777" w:rsidR="00916FC4" w:rsidRPr="00C02B1E" w:rsidRDefault="00916FC4" w:rsidP="00916FC4"/>
    <w:p w14:paraId="4EAB0F84" w14:textId="0D2C2822" w:rsidR="00916FC4" w:rsidRPr="00C02B1E" w:rsidRDefault="00302E9C" w:rsidP="00916FC4">
      <w:pPr>
        <w:jc w:val="center"/>
        <w:rPr>
          <w:b/>
        </w:rPr>
      </w:pPr>
      <w:r w:rsidRPr="00C02B1E">
        <w:rPr>
          <w:b/>
        </w:rPr>
        <w:t>План мероприятий</w:t>
      </w:r>
      <w:r w:rsidRPr="00C02B1E">
        <w:rPr>
          <w:b/>
          <w:strike/>
        </w:rPr>
        <w:t xml:space="preserve"> </w:t>
      </w:r>
      <w:r w:rsidR="00916FC4" w:rsidRPr="00C02B1E">
        <w:rPr>
          <w:b/>
        </w:rPr>
        <w:t>мероприяти</w:t>
      </w:r>
      <w:r w:rsidRPr="00C02B1E">
        <w:rPr>
          <w:b/>
        </w:rPr>
        <w:t>й</w:t>
      </w:r>
      <w:r w:rsidR="00916FC4" w:rsidRPr="00C02B1E">
        <w:rPr>
          <w:b/>
        </w:rPr>
        <w:t xml:space="preserve"> для процесса экспертизы</w:t>
      </w:r>
    </w:p>
    <w:p w14:paraId="137F0FDA" w14:textId="77777777" w:rsidR="00916FC4" w:rsidRPr="00C02B1E" w:rsidRDefault="00916FC4" w:rsidP="00916FC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C02B1E" w:rsidRPr="00C02B1E" w14:paraId="4D8B8E2F" w14:textId="77777777" w:rsidTr="00BB6DCE">
        <w:tc>
          <w:tcPr>
            <w:tcW w:w="3544" w:type="dxa"/>
          </w:tcPr>
          <w:p w14:paraId="0C8FC9F5" w14:textId="77777777" w:rsidR="00916FC4" w:rsidRPr="00C02B1E" w:rsidRDefault="00916FC4" w:rsidP="00AE535B">
            <w:r w:rsidRPr="00C02B1E">
              <w:t>Заказчик</w:t>
            </w:r>
          </w:p>
        </w:tc>
        <w:tc>
          <w:tcPr>
            <w:tcW w:w="6084" w:type="dxa"/>
          </w:tcPr>
          <w:p w14:paraId="0343727B" w14:textId="77777777" w:rsidR="00916FC4" w:rsidRPr="00C02B1E" w:rsidRDefault="00916FC4" w:rsidP="00AE535B"/>
        </w:tc>
      </w:tr>
      <w:tr w:rsidR="00C02B1E" w:rsidRPr="00C02B1E" w14:paraId="53A5EC12" w14:textId="77777777" w:rsidTr="00BB6DCE">
        <w:tc>
          <w:tcPr>
            <w:tcW w:w="3544" w:type="dxa"/>
          </w:tcPr>
          <w:p w14:paraId="56043C19" w14:textId="0F091C24" w:rsidR="00BB6DCE" w:rsidRPr="00C02B1E" w:rsidRDefault="00BB6DCE" w:rsidP="00AE535B">
            <w:r w:rsidRPr="00C02B1E">
              <w:t>Эксплуатирующая организация</w:t>
            </w:r>
          </w:p>
        </w:tc>
        <w:tc>
          <w:tcPr>
            <w:tcW w:w="6084" w:type="dxa"/>
          </w:tcPr>
          <w:p w14:paraId="7B825FE6" w14:textId="77777777" w:rsidR="00BB6DCE" w:rsidRPr="00C02B1E" w:rsidRDefault="00BB6DCE" w:rsidP="00AE535B"/>
        </w:tc>
      </w:tr>
      <w:tr w:rsidR="00C02B1E" w:rsidRPr="00C02B1E" w14:paraId="2DB0EE40" w14:textId="77777777" w:rsidTr="00BB6DCE">
        <w:tc>
          <w:tcPr>
            <w:tcW w:w="3544" w:type="dxa"/>
          </w:tcPr>
          <w:p w14:paraId="7DDA6F13" w14:textId="77777777" w:rsidR="00916FC4" w:rsidRPr="00C02B1E" w:rsidRDefault="00916FC4" w:rsidP="00AE535B">
            <w:r w:rsidRPr="00C02B1E">
              <w:t>Местоположение</w:t>
            </w:r>
          </w:p>
        </w:tc>
        <w:tc>
          <w:tcPr>
            <w:tcW w:w="6084" w:type="dxa"/>
          </w:tcPr>
          <w:p w14:paraId="3FE4201E" w14:textId="77777777" w:rsidR="00916FC4" w:rsidRPr="00C02B1E" w:rsidRDefault="00916FC4" w:rsidP="00AE535B"/>
        </w:tc>
      </w:tr>
      <w:tr w:rsidR="00916FC4" w:rsidRPr="00C02B1E" w14:paraId="0F00E2FC" w14:textId="77777777" w:rsidTr="00BB6DCE">
        <w:tc>
          <w:tcPr>
            <w:tcW w:w="3544" w:type="dxa"/>
          </w:tcPr>
          <w:p w14:paraId="77B0CE6F" w14:textId="77777777" w:rsidR="00916FC4" w:rsidRPr="00C02B1E" w:rsidRDefault="00916FC4" w:rsidP="00AE535B">
            <w:r w:rsidRPr="00C02B1E">
              <w:t>Дата экспертизы</w:t>
            </w:r>
          </w:p>
        </w:tc>
        <w:tc>
          <w:tcPr>
            <w:tcW w:w="6084" w:type="dxa"/>
          </w:tcPr>
          <w:p w14:paraId="54EC7993" w14:textId="77777777" w:rsidR="00916FC4" w:rsidRPr="00C02B1E" w:rsidRDefault="00916FC4" w:rsidP="00AE535B"/>
        </w:tc>
      </w:tr>
    </w:tbl>
    <w:p w14:paraId="30108436" w14:textId="77777777" w:rsidR="00916FC4" w:rsidRPr="00C02B1E" w:rsidRDefault="00916FC4" w:rsidP="00916FC4"/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99"/>
        <w:gridCol w:w="4995"/>
        <w:gridCol w:w="1814"/>
        <w:gridCol w:w="2126"/>
      </w:tblGrid>
      <w:tr w:rsidR="00C02B1E" w:rsidRPr="00C02B1E" w14:paraId="42FACE6E" w14:textId="77777777" w:rsidTr="00A64C60">
        <w:tc>
          <w:tcPr>
            <w:tcW w:w="699" w:type="dxa"/>
            <w:vAlign w:val="center"/>
          </w:tcPr>
          <w:p w14:paraId="04ACDAF8" w14:textId="77777777" w:rsidR="00916FC4" w:rsidRPr="00C02B1E" w:rsidRDefault="00916FC4" w:rsidP="00AE535B">
            <w:pPr>
              <w:jc w:val="center"/>
            </w:pPr>
            <w:r w:rsidRPr="00C02B1E">
              <w:t>№ п/п</w:t>
            </w:r>
          </w:p>
        </w:tc>
        <w:tc>
          <w:tcPr>
            <w:tcW w:w="4995" w:type="dxa"/>
            <w:vAlign w:val="center"/>
          </w:tcPr>
          <w:p w14:paraId="76591D47" w14:textId="2ACC6FCB" w:rsidR="00916FC4" w:rsidRPr="00C02B1E" w:rsidRDefault="00916FC4" w:rsidP="00AE535B">
            <w:pPr>
              <w:jc w:val="center"/>
            </w:pPr>
            <w:r w:rsidRPr="00C02B1E">
              <w:t>Мероприятие</w:t>
            </w:r>
            <w:r w:rsidR="00A1611F" w:rsidRPr="00C02B1E">
              <w:t>*</w:t>
            </w:r>
          </w:p>
        </w:tc>
        <w:tc>
          <w:tcPr>
            <w:tcW w:w="1814" w:type="dxa"/>
            <w:vAlign w:val="center"/>
          </w:tcPr>
          <w:p w14:paraId="53C52E0B" w14:textId="7B4D0271" w:rsidR="00916FC4" w:rsidRPr="00C02B1E" w:rsidRDefault="00916FC4" w:rsidP="00B110F2">
            <w:pPr>
              <w:jc w:val="center"/>
            </w:pPr>
            <w:r w:rsidRPr="00C02B1E">
              <w:t xml:space="preserve">Согласованный </w:t>
            </w:r>
            <w:r w:rsidR="00B110F2" w:rsidRPr="00C02B1E">
              <w:t>с</w:t>
            </w:r>
            <w:r w:rsidRPr="00C02B1E">
              <w:t>рок</w:t>
            </w:r>
            <w:r w:rsidR="002F6373" w:rsidRPr="00C02B1E">
              <w:t xml:space="preserve"> выполнения**</w:t>
            </w:r>
          </w:p>
        </w:tc>
        <w:tc>
          <w:tcPr>
            <w:tcW w:w="2126" w:type="dxa"/>
            <w:vAlign w:val="center"/>
          </w:tcPr>
          <w:p w14:paraId="4E844293" w14:textId="61C46C26" w:rsidR="00916FC4" w:rsidRPr="00C02B1E" w:rsidRDefault="00916FC4" w:rsidP="00AE535B">
            <w:pPr>
              <w:jc w:val="center"/>
            </w:pPr>
            <w:r w:rsidRPr="00C02B1E">
              <w:t>Подтверждение выполнения</w:t>
            </w:r>
            <w:r w:rsidR="00CA1168" w:rsidRPr="00C02B1E">
              <w:br/>
            </w:r>
            <w:r w:rsidR="00A64C60" w:rsidRPr="00C02B1E">
              <w:t>(дата, подпись)</w:t>
            </w:r>
            <w:r w:rsidRPr="00C02B1E">
              <w:t>*</w:t>
            </w:r>
            <w:r w:rsidR="00A1611F" w:rsidRPr="00C02B1E">
              <w:t>*</w:t>
            </w:r>
          </w:p>
        </w:tc>
      </w:tr>
      <w:tr w:rsidR="00C02B1E" w:rsidRPr="00C02B1E" w14:paraId="7E6FC466" w14:textId="77777777" w:rsidTr="00A64C60">
        <w:tc>
          <w:tcPr>
            <w:tcW w:w="699" w:type="dxa"/>
          </w:tcPr>
          <w:p w14:paraId="2ACE2150" w14:textId="77777777" w:rsidR="00916FC4" w:rsidRPr="00C02B1E" w:rsidRDefault="00916FC4" w:rsidP="00AE535B"/>
        </w:tc>
        <w:tc>
          <w:tcPr>
            <w:tcW w:w="4995" w:type="dxa"/>
          </w:tcPr>
          <w:p w14:paraId="40E0BB40" w14:textId="77777777" w:rsidR="00916FC4" w:rsidRPr="00C02B1E" w:rsidRDefault="00916FC4" w:rsidP="00AE535B"/>
        </w:tc>
        <w:tc>
          <w:tcPr>
            <w:tcW w:w="1814" w:type="dxa"/>
          </w:tcPr>
          <w:p w14:paraId="087C6124" w14:textId="77777777" w:rsidR="00916FC4" w:rsidRPr="00C02B1E" w:rsidRDefault="00916FC4" w:rsidP="00AE535B"/>
        </w:tc>
        <w:tc>
          <w:tcPr>
            <w:tcW w:w="2126" w:type="dxa"/>
          </w:tcPr>
          <w:p w14:paraId="26A76238" w14:textId="77777777" w:rsidR="00916FC4" w:rsidRPr="00C02B1E" w:rsidRDefault="00916FC4" w:rsidP="00AE535B"/>
        </w:tc>
      </w:tr>
      <w:tr w:rsidR="00C02B1E" w:rsidRPr="00C02B1E" w14:paraId="49BF3D9F" w14:textId="77777777" w:rsidTr="00A64C60">
        <w:tc>
          <w:tcPr>
            <w:tcW w:w="699" w:type="dxa"/>
          </w:tcPr>
          <w:p w14:paraId="20CE76E4" w14:textId="77777777" w:rsidR="00916FC4" w:rsidRPr="00C02B1E" w:rsidRDefault="00916FC4" w:rsidP="00AE535B"/>
        </w:tc>
        <w:tc>
          <w:tcPr>
            <w:tcW w:w="4995" w:type="dxa"/>
          </w:tcPr>
          <w:p w14:paraId="2BB3C9CB" w14:textId="77777777" w:rsidR="00916FC4" w:rsidRPr="00C02B1E" w:rsidRDefault="00916FC4" w:rsidP="00AE535B"/>
        </w:tc>
        <w:tc>
          <w:tcPr>
            <w:tcW w:w="1814" w:type="dxa"/>
          </w:tcPr>
          <w:p w14:paraId="2B5136BB" w14:textId="77777777" w:rsidR="00916FC4" w:rsidRPr="00C02B1E" w:rsidRDefault="00916FC4" w:rsidP="00AE535B"/>
        </w:tc>
        <w:tc>
          <w:tcPr>
            <w:tcW w:w="2126" w:type="dxa"/>
          </w:tcPr>
          <w:p w14:paraId="65AD706F" w14:textId="77777777" w:rsidR="00916FC4" w:rsidRPr="00C02B1E" w:rsidRDefault="00916FC4" w:rsidP="00AE535B"/>
        </w:tc>
      </w:tr>
      <w:tr w:rsidR="00C02B1E" w:rsidRPr="00C02B1E" w14:paraId="1B659518" w14:textId="77777777" w:rsidTr="00A64C60">
        <w:tc>
          <w:tcPr>
            <w:tcW w:w="699" w:type="dxa"/>
          </w:tcPr>
          <w:p w14:paraId="48ABDACC" w14:textId="77777777" w:rsidR="00916FC4" w:rsidRPr="00C02B1E" w:rsidRDefault="00916FC4" w:rsidP="00AE535B"/>
        </w:tc>
        <w:tc>
          <w:tcPr>
            <w:tcW w:w="4995" w:type="dxa"/>
          </w:tcPr>
          <w:p w14:paraId="03F59C61" w14:textId="77777777" w:rsidR="00916FC4" w:rsidRPr="00C02B1E" w:rsidRDefault="00916FC4" w:rsidP="00AE535B"/>
        </w:tc>
        <w:tc>
          <w:tcPr>
            <w:tcW w:w="1814" w:type="dxa"/>
          </w:tcPr>
          <w:p w14:paraId="007CE7AB" w14:textId="77777777" w:rsidR="00916FC4" w:rsidRPr="00C02B1E" w:rsidRDefault="00916FC4" w:rsidP="00AE535B"/>
        </w:tc>
        <w:tc>
          <w:tcPr>
            <w:tcW w:w="2126" w:type="dxa"/>
          </w:tcPr>
          <w:p w14:paraId="52D047F6" w14:textId="77777777" w:rsidR="00916FC4" w:rsidRPr="00C02B1E" w:rsidRDefault="00916FC4" w:rsidP="00AE535B"/>
        </w:tc>
      </w:tr>
      <w:tr w:rsidR="00916FC4" w:rsidRPr="00C02B1E" w14:paraId="073BF227" w14:textId="77777777" w:rsidTr="00A64C60">
        <w:tc>
          <w:tcPr>
            <w:tcW w:w="9634" w:type="dxa"/>
            <w:gridSpan w:val="4"/>
          </w:tcPr>
          <w:p w14:paraId="1357CAAB" w14:textId="2357F65C" w:rsidR="00916FC4" w:rsidRPr="00C02B1E" w:rsidRDefault="00916FC4" w:rsidP="00AE535B">
            <w:pPr>
              <w:ind w:firstLine="460"/>
              <w:rPr>
                <w:sz w:val="20"/>
              </w:rPr>
            </w:pPr>
            <w:r w:rsidRPr="00C02B1E">
              <w:rPr>
                <w:sz w:val="20"/>
              </w:rPr>
              <w:t xml:space="preserve">* </w:t>
            </w:r>
            <w:r w:rsidR="00A1611F" w:rsidRPr="00C02B1E">
              <w:rPr>
                <w:sz w:val="20"/>
              </w:rPr>
              <w:t>Вносится</w:t>
            </w:r>
            <w:r w:rsidRPr="00C02B1E">
              <w:rPr>
                <w:sz w:val="20"/>
              </w:rPr>
              <w:t xml:space="preserve"> экспертом.</w:t>
            </w:r>
          </w:p>
          <w:p w14:paraId="231567CD" w14:textId="44446328" w:rsidR="00A1611F" w:rsidRPr="00C02B1E" w:rsidRDefault="00A1611F" w:rsidP="00CA1168">
            <w:pPr>
              <w:ind w:firstLine="460"/>
              <w:rPr>
                <w:sz w:val="20"/>
              </w:rPr>
            </w:pPr>
            <w:r w:rsidRPr="00C02B1E">
              <w:rPr>
                <w:sz w:val="20"/>
              </w:rPr>
              <w:t xml:space="preserve">** Вносится </w:t>
            </w:r>
            <w:r w:rsidR="00CA1168" w:rsidRPr="00C02B1E">
              <w:rPr>
                <w:sz w:val="20"/>
              </w:rPr>
              <w:t xml:space="preserve">представителем </w:t>
            </w:r>
            <w:r w:rsidRPr="00C02B1E">
              <w:rPr>
                <w:sz w:val="20"/>
              </w:rPr>
              <w:t>эксплуатирующей организаци</w:t>
            </w:r>
            <w:r w:rsidR="00CA1168" w:rsidRPr="00C02B1E">
              <w:rPr>
                <w:sz w:val="20"/>
              </w:rPr>
              <w:t>и</w:t>
            </w:r>
            <w:r w:rsidRPr="00C02B1E">
              <w:rPr>
                <w:sz w:val="20"/>
              </w:rPr>
              <w:t>.</w:t>
            </w:r>
          </w:p>
        </w:tc>
      </w:tr>
    </w:tbl>
    <w:p w14:paraId="21C56B02" w14:textId="77777777" w:rsidR="00916FC4" w:rsidRPr="00C02B1E" w:rsidRDefault="00916FC4" w:rsidP="00916FC4"/>
    <w:p w14:paraId="219BF308" w14:textId="77777777" w:rsidR="00916FC4" w:rsidRPr="00C02B1E" w:rsidRDefault="00916FC4" w:rsidP="00916FC4"/>
    <w:p w14:paraId="76C74728" w14:textId="77777777" w:rsidR="00916FC4" w:rsidRPr="00C02B1E" w:rsidRDefault="00916FC4" w:rsidP="00916FC4">
      <w:pPr>
        <w:rPr>
          <w:u w:val="single"/>
        </w:rPr>
      </w:pPr>
      <w:r w:rsidRPr="00C02B1E">
        <w:rPr>
          <w:u w:val="single"/>
        </w:rPr>
        <w:tab/>
      </w:r>
      <w:r w:rsidRPr="00C02B1E">
        <w:rPr>
          <w:u w:val="single"/>
        </w:rPr>
        <w:tab/>
      </w:r>
      <w:r w:rsidRPr="00C02B1E">
        <w:rPr>
          <w:u w:val="single"/>
        </w:rPr>
        <w:tab/>
      </w:r>
      <w:r w:rsidRPr="00C02B1E">
        <w:rPr>
          <w:u w:val="single"/>
        </w:rPr>
        <w:tab/>
      </w:r>
      <w:r w:rsidRPr="00C02B1E">
        <w:rPr>
          <w:u w:val="single"/>
        </w:rPr>
        <w:tab/>
      </w:r>
    </w:p>
    <w:p w14:paraId="5601ADC9" w14:textId="77777777" w:rsidR="00916FC4" w:rsidRPr="00C02B1E" w:rsidRDefault="00916FC4" w:rsidP="00916FC4">
      <w:pPr>
        <w:ind w:left="709" w:firstLine="709"/>
        <w:rPr>
          <w:sz w:val="20"/>
        </w:rPr>
      </w:pPr>
      <w:r w:rsidRPr="00C02B1E">
        <w:rPr>
          <w:sz w:val="20"/>
        </w:rPr>
        <w:t>(место, дата)</w:t>
      </w:r>
    </w:p>
    <w:p w14:paraId="1974D35C" w14:textId="77777777" w:rsidR="00916FC4" w:rsidRPr="00C02B1E" w:rsidRDefault="00916FC4" w:rsidP="00916FC4"/>
    <w:p w14:paraId="31DD3402" w14:textId="77777777" w:rsidR="00916FC4" w:rsidRPr="00C02B1E" w:rsidRDefault="00916FC4" w:rsidP="00916FC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8"/>
        <w:gridCol w:w="567"/>
        <w:gridCol w:w="2338"/>
        <w:gridCol w:w="2338"/>
      </w:tblGrid>
      <w:tr w:rsidR="00C02B1E" w:rsidRPr="00C02B1E" w14:paraId="0481CAEB" w14:textId="77777777" w:rsidTr="000D5B9C">
        <w:tc>
          <w:tcPr>
            <w:tcW w:w="4395" w:type="dxa"/>
            <w:gridSpan w:val="2"/>
          </w:tcPr>
          <w:p w14:paraId="23B378F4" w14:textId="4048AC62" w:rsidR="00A64C60" w:rsidRPr="00C02B1E" w:rsidRDefault="00A64C60" w:rsidP="00AE535B">
            <w:r w:rsidRPr="00C02B1E">
              <w:t>Эксперт:</w:t>
            </w:r>
          </w:p>
        </w:tc>
        <w:tc>
          <w:tcPr>
            <w:tcW w:w="567" w:type="dxa"/>
          </w:tcPr>
          <w:p w14:paraId="3733FAB0" w14:textId="77777777" w:rsidR="00A64C60" w:rsidRPr="00C02B1E" w:rsidRDefault="00A64C60" w:rsidP="00AE535B"/>
        </w:tc>
        <w:tc>
          <w:tcPr>
            <w:tcW w:w="4676" w:type="dxa"/>
            <w:gridSpan w:val="2"/>
            <w:tcBorders>
              <w:left w:val="nil"/>
            </w:tcBorders>
          </w:tcPr>
          <w:p w14:paraId="07A949D3" w14:textId="35D34B7A" w:rsidR="00A64C60" w:rsidRPr="00C02B1E" w:rsidRDefault="00A64C60" w:rsidP="00AE535B">
            <w:r w:rsidRPr="00C02B1E">
              <w:t>Представитель эксплуатирующей организации:</w:t>
            </w:r>
          </w:p>
        </w:tc>
      </w:tr>
      <w:tr w:rsidR="00C02B1E" w:rsidRPr="00C02B1E" w14:paraId="0BAB7DBB" w14:textId="77777777" w:rsidTr="00AE535B">
        <w:tc>
          <w:tcPr>
            <w:tcW w:w="2197" w:type="dxa"/>
          </w:tcPr>
          <w:p w14:paraId="025253BF" w14:textId="77777777" w:rsidR="00916FC4" w:rsidRPr="00C02B1E" w:rsidRDefault="00916FC4" w:rsidP="00AE535B"/>
        </w:tc>
        <w:tc>
          <w:tcPr>
            <w:tcW w:w="2198" w:type="dxa"/>
          </w:tcPr>
          <w:p w14:paraId="2B63669C" w14:textId="77777777" w:rsidR="00916FC4" w:rsidRPr="00C02B1E" w:rsidRDefault="00916FC4" w:rsidP="00AE535B"/>
        </w:tc>
        <w:tc>
          <w:tcPr>
            <w:tcW w:w="567" w:type="dxa"/>
          </w:tcPr>
          <w:p w14:paraId="1F642633" w14:textId="77777777" w:rsidR="00916FC4" w:rsidRPr="00C02B1E" w:rsidRDefault="00916FC4" w:rsidP="00AE535B"/>
        </w:tc>
        <w:tc>
          <w:tcPr>
            <w:tcW w:w="2338" w:type="dxa"/>
            <w:tcBorders>
              <w:left w:val="nil"/>
            </w:tcBorders>
          </w:tcPr>
          <w:p w14:paraId="601A2D7F" w14:textId="77777777" w:rsidR="00916FC4" w:rsidRPr="00C02B1E" w:rsidRDefault="00916FC4" w:rsidP="00AE535B"/>
        </w:tc>
        <w:tc>
          <w:tcPr>
            <w:tcW w:w="2338" w:type="dxa"/>
            <w:tcBorders>
              <w:left w:val="nil"/>
            </w:tcBorders>
          </w:tcPr>
          <w:p w14:paraId="6750391A" w14:textId="77777777" w:rsidR="00916FC4" w:rsidRPr="00C02B1E" w:rsidRDefault="00916FC4" w:rsidP="00AE535B"/>
        </w:tc>
      </w:tr>
      <w:tr w:rsidR="00916FC4" w:rsidRPr="00C02B1E" w14:paraId="483046D6" w14:textId="77777777" w:rsidTr="00AE535B">
        <w:tc>
          <w:tcPr>
            <w:tcW w:w="2197" w:type="dxa"/>
            <w:tcBorders>
              <w:bottom w:val="single" w:sz="4" w:space="0" w:color="auto"/>
            </w:tcBorders>
          </w:tcPr>
          <w:p w14:paraId="4D0315E5" w14:textId="77777777" w:rsidR="00916FC4" w:rsidRPr="00C02B1E" w:rsidRDefault="00916FC4" w:rsidP="00AE535B"/>
        </w:tc>
        <w:tc>
          <w:tcPr>
            <w:tcW w:w="2198" w:type="dxa"/>
          </w:tcPr>
          <w:p w14:paraId="0A6BDD6B" w14:textId="77777777" w:rsidR="00916FC4" w:rsidRPr="00C02B1E" w:rsidRDefault="00916FC4" w:rsidP="00AE535B">
            <w:r w:rsidRPr="00C02B1E">
              <w:t>И.О. Фамилия</w:t>
            </w:r>
          </w:p>
        </w:tc>
        <w:tc>
          <w:tcPr>
            <w:tcW w:w="567" w:type="dxa"/>
          </w:tcPr>
          <w:p w14:paraId="671A0293" w14:textId="77777777" w:rsidR="00916FC4" w:rsidRPr="00C02B1E" w:rsidRDefault="00916FC4" w:rsidP="00AE535B"/>
        </w:tc>
        <w:tc>
          <w:tcPr>
            <w:tcW w:w="2338" w:type="dxa"/>
            <w:tcBorders>
              <w:left w:val="nil"/>
              <w:bottom w:val="single" w:sz="4" w:space="0" w:color="auto"/>
            </w:tcBorders>
          </w:tcPr>
          <w:p w14:paraId="6BE19DC9" w14:textId="77777777" w:rsidR="00916FC4" w:rsidRPr="00C02B1E" w:rsidRDefault="00916FC4" w:rsidP="00AE535B"/>
        </w:tc>
        <w:tc>
          <w:tcPr>
            <w:tcW w:w="2338" w:type="dxa"/>
            <w:tcBorders>
              <w:left w:val="nil"/>
            </w:tcBorders>
          </w:tcPr>
          <w:p w14:paraId="496F26CC" w14:textId="77777777" w:rsidR="00916FC4" w:rsidRPr="00C02B1E" w:rsidRDefault="00916FC4" w:rsidP="00AE535B">
            <w:r w:rsidRPr="00C02B1E">
              <w:t>И.О. Фамилия</w:t>
            </w:r>
          </w:p>
        </w:tc>
      </w:tr>
    </w:tbl>
    <w:p w14:paraId="06C050A1" w14:textId="6EA49740" w:rsidR="00916FC4" w:rsidRPr="00C02B1E" w:rsidRDefault="00916FC4" w:rsidP="00916FC4"/>
    <w:p w14:paraId="3B4B75E6" w14:textId="0F214531" w:rsidR="00A1611F" w:rsidRPr="00C02B1E" w:rsidRDefault="00A1611F" w:rsidP="008C477D">
      <w:pPr>
        <w:ind w:firstLine="709"/>
        <w:rPr>
          <w:sz w:val="22"/>
        </w:rPr>
      </w:pPr>
      <w:r w:rsidRPr="00C02B1E">
        <w:rPr>
          <w:spacing w:val="40"/>
          <w:sz w:val="22"/>
        </w:rPr>
        <w:t>Примечания</w:t>
      </w:r>
      <w:r w:rsidR="008C477D" w:rsidRPr="00C02B1E">
        <w:rPr>
          <w:sz w:val="22"/>
        </w:rPr>
        <w:t>:</w:t>
      </w:r>
    </w:p>
    <w:p w14:paraId="4084A92D" w14:textId="6AEE0CD3" w:rsidR="00E1084E" w:rsidRPr="00C02B1E" w:rsidRDefault="00E1084E" w:rsidP="008C477D">
      <w:pPr>
        <w:ind w:firstLine="709"/>
        <w:jc w:val="both"/>
        <w:rPr>
          <w:sz w:val="22"/>
        </w:rPr>
      </w:pPr>
      <w:r w:rsidRPr="00C02B1E">
        <w:rPr>
          <w:sz w:val="22"/>
        </w:rPr>
        <w:t xml:space="preserve">1. Мероприятия определяются в процессе экспертизы и представляют собой выполнение требований, которые эксплуатирующая организация обязана выполнить за </w:t>
      </w:r>
      <w:r w:rsidR="00E53F13" w:rsidRPr="00C02B1E">
        <w:rPr>
          <w:sz w:val="22"/>
        </w:rPr>
        <w:t>согласованный</w:t>
      </w:r>
      <w:r w:rsidRPr="00C02B1E">
        <w:rPr>
          <w:sz w:val="22"/>
        </w:rPr>
        <w:t xml:space="preserve"> срок, чтобы дать возможность завершить процесс экспертизы.</w:t>
      </w:r>
    </w:p>
    <w:p w14:paraId="269C7E2B" w14:textId="77777777" w:rsidR="000C0966" w:rsidRPr="00C02B1E" w:rsidRDefault="00E1084E" w:rsidP="008C477D">
      <w:pPr>
        <w:ind w:firstLine="709"/>
        <w:jc w:val="both"/>
        <w:rPr>
          <w:sz w:val="22"/>
        </w:rPr>
      </w:pPr>
      <w:r w:rsidRPr="00C02B1E">
        <w:rPr>
          <w:sz w:val="22"/>
        </w:rPr>
        <w:t>2. </w:t>
      </w:r>
      <w:r w:rsidR="008C477D" w:rsidRPr="00C02B1E">
        <w:rPr>
          <w:sz w:val="22"/>
        </w:rPr>
        <w:t xml:space="preserve">Представитель </w:t>
      </w:r>
      <w:r w:rsidR="007741B6" w:rsidRPr="00C02B1E">
        <w:rPr>
          <w:sz w:val="22"/>
        </w:rPr>
        <w:t xml:space="preserve">эксплуатирующей организации </w:t>
      </w:r>
      <w:r w:rsidR="008C477D" w:rsidRPr="00C02B1E">
        <w:rPr>
          <w:sz w:val="22"/>
        </w:rPr>
        <w:t xml:space="preserve">подтверждает своей подписью, что </w:t>
      </w:r>
      <w:r w:rsidR="000C0966" w:rsidRPr="00C02B1E">
        <w:rPr>
          <w:sz w:val="22"/>
        </w:rPr>
        <w:t>план мероприятий</w:t>
      </w:r>
      <w:r w:rsidR="008C477D" w:rsidRPr="00C02B1E">
        <w:rPr>
          <w:sz w:val="22"/>
        </w:rPr>
        <w:t xml:space="preserve"> </w:t>
      </w:r>
      <w:r w:rsidR="000C0966" w:rsidRPr="00C02B1E">
        <w:rPr>
          <w:sz w:val="22"/>
        </w:rPr>
        <w:t>буде</w:t>
      </w:r>
      <w:r w:rsidR="008C477D" w:rsidRPr="00C02B1E">
        <w:rPr>
          <w:sz w:val="22"/>
        </w:rPr>
        <w:t>т выполнен</w:t>
      </w:r>
      <w:r w:rsidR="00302E9C" w:rsidRPr="00C02B1E">
        <w:rPr>
          <w:sz w:val="22"/>
        </w:rPr>
        <w:t>,</w:t>
      </w:r>
      <w:r w:rsidR="009D3CB1" w:rsidRPr="00C02B1E">
        <w:rPr>
          <w:sz w:val="22"/>
        </w:rPr>
        <w:t xml:space="preserve"> и оригинал</w:t>
      </w:r>
      <w:r w:rsidR="000C0966" w:rsidRPr="00C02B1E">
        <w:rPr>
          <w:sz w:val="22"/>
        </w:rPr>
        <w:t xml:space="preserve"> плана</w:t>
      </w:r>
      <w:r w:rsidR="009D3CB1" w:rsidRPr="00C02B1E">
        <w:rPr>
          <w:sz w:val="22"/>
        </w:rPr>
        <w:t xml:space="preserve"> будет направлен </w:t>
      </w:r>
      <w:r w:rsidR="008C477D" w:rsidRPr="00C02B1E">
        <w:rPr>
          <w:sz w:val="22"/>
        </w:rPr>
        <w:t>экспертной организации</w:t>
      </w:r>
      <w:r w:rsidR="000C0966" w:rsidRPr="00C02B1E">
        <w:rPr>
          <w:sz w:val="22"/>
        </w:rPr>
        <w:t>.</w:t>
      </w:r>
    </w:p>
    <w:p w14:paraId="52F7C264" w14:textId="31B10C61" w:rsidR="008C477D" w:rsidRPr="00C02B1E" w:rsidRDefault="000C0966" w:rsidP="008C477D">
      <w:pPr>
        <w:ind w:firstLine="709"/>
        <w:jc w:val="both"/>
        <w:rPr>
          <w:sz w:val="22"/>
        </w:rPr>
      </w:pPr>
      <w:r w:rsidRPr="00C02B1E">
        <w:rPr>
          <w:sz w:val="22"/>
        </w:rPr>
        <w:t xml:space="preserve">3. Экспертная организация </w:t>
      </w:r>
      <w:r w:rsidR="009D3CB1" w:rsidRPr="00C02B1E">
        <w:rPr>
          <w:sz w:val="22"/>
        </w:rPr>
        <w:t>включ</w:t>
      </w:r>
      <w:r w:rsidRPr="00C02B1E">
        <w:rPr>
          <w:sz w:val="22"/>
        </w:rPr>
        <w:t>ае</w:t>
      </w:r>
      <w:r w:rsidR="009D3CB1" w:rsidRPr="00C02B1E">
        <w:rPr>
          <w:sz w:val="22"/>
        </w:rPr>
        <w:t>т</w:t>
      </w:r>
      <w:r w:rsidRPr="00C02B1E">
        <w:rPr>
          <w:sz w:val="22"/>
        </w:rPr>
        <w:t xml:space="preserve"> </w:t>
      </w:r>
      <w:r w:rsidR="00A64C60" w:rsidRPr="00C02B1E">
        <w:rPr>
          <w:sz w:val="22"/>
        </w:rPr>
        <w:t xml:space="preserve">подписанный оригинал </w:t>
      </w:r>
      <w:r w:rsidRPr="00C02B1E">
        <w:rPr>
          <w:sz w:val="22"/>
        </w:rPr>
        <w:t>план</w:t>
      </w:r>
      <w:r w:rsidR="00A64C60" w:rsidRPr="00C02B1E">
        <w:rPr>
          <w:sz w:val="22"/>
        </w:rPr>
        <w:t>а</w:t>
      </w:r>
      <w:r w:rsidRPr="00C02B1E">
        <w:rPr>
          <w:sz w:val="22"/>
        </w:rPr>
        <w:t xml:space="preserve"> мероприятий</w:t>
      </w:r>
      <w:r w:rsidR="009D3CB1" w:rsidRPr="00C02B1E">
        <w:rPr>
          <w:sz w:val="22"/>
        </w:rPr>
        <w:t xml:space="preserve"> в состав заключения экспертизы</w:t>
      </w:r>
      <w:r w:rsidR="008C477D" w:rsidRPr="00C02B1E">
        <w:rPr>
          <w:sz w:val="22"/>
        </w:rPr>
        <w:t>.</w:t>
      </w:r>
    </w:p>
    <w:sectPr w:rsidR="008C477D" w:rsidRPr="00C02B1E" w:rsidSect="00B30B1C">
      <w:pgSz w:w="11907" w:h="16840" w:code="9"/>
      <w:pgMar w:top="1134" w:right="851" w:bottom="1134" w:left="1418" w:header="720" w:footer="720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EFCC" w16cex:dateUtc="2022-12-05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22C666" w16cid:durableId="2738E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F4FA" w14:textId="77777777" w:rsidR="00BD3461" w:rsidRDefault="00BD3461" w:rsidP="00AA5DAD">
      <w:r>
        <w:separator/>
      </w:r>
    </w:p>
  </w:endnote>
  <w:endnote w:type="continuationSeparator" w:id="0">
    <w:p w14:paraId="09A2DEFC" w14:textId="77777777" w:rsidR="00BD3461" w:rsidRDefault="00BD3461" w:rsidP="00AA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1A20" w14:textId="77777777" w:rsidR="00BD3461" w:rsidRDefault="00BD3461" w:rsidP="00AA5DAD">
      <w:r>
        <w:separator/>
      </w:r>
    </w:p>
  </w:footnote>
  <w:footnote w:type="continuationSeparator" w:id="0">
    <w:p w14:paraId="0A1EF772" w14:textId="77777777" w:rsidR="00BD3461" w:rsidRDefault="00BD3461" w:rsidP="00AA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325125"/>
      <w:docPartObj>
        <w:docPartGallery w:val="Page Numbers (Top of Page)"/>
        <w:docPartUnique/>
      </w:docPartObj>
    </w:sdtPr>
    <w:sdtEndPr/>
    <w:sdtContent>
      <w:p w14:paraId="5EC166EC" w14:textId="7A08B1A5" w:rsidR="000D5B9C" w:rsidRPr="00232318" w:rsidRDefault="000D5B9C" w:rsidP="00C730CA">
        <w:pPr>
          <w:pStyle w:val="af0"/>
          <w:jc w:val="center"/>
        </w:pPr>
        <w:r w:rsidRPr="00232318">
          <w:fldChar w:fldCharType="begin"/>
        </w:r>
        <w:r w:rsidRPr="00232318">
          <w:instrText>PAGE   \* MERGEFORMAT</w:instrText>
        </w:r>
        <w:r w:rsidRPr="00232318">
          <w:fldChar w:fldCharType="separate"/>
        </w:r>
        <w:r w:rsidR="006F40C8">
          <w:rPr>
            <w:noProof/>
          </w:rPr>
          <w:t>32</w:t>
        </w:r>
        <w:r w:rsidRPr="00232318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148034"/>
      <w:docPartObj>
        <w:docPartGallery w:val="Page Numbers (Top of Page)"/>
        <w:docPartUnique/>
      </w:docPartObj>
    </w:sdtPr>
    <w:sdtEndPr/>
    <w:sdtContent>
      <w:p w14:paraId="331F7215" w14:textId="7C7D46B9" w:rsidR="000D5B9C" w:rsidRDefault="000D5B9C" w:rsidP="00C730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C8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320"/>
    <w:multiLevelType w:val="multilevel"/>
    <w:tmpl w:val="7BB8BE96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E101F2"/>
    <w:multiLevelType w:val="hybridMultilevel"/>
    <w:tmpl w:val="A54005F6"/>
    <w:name w:val="Template 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4EEC"/>
    <w:multiLevelType w:val="hybridMultilevel"/>
    <w:tmpl w:val="E77C22B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931"/>
    <w:multiLevelType w:val="multilevel"/>
    <w:tmpl w:val="0CC2D81C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709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1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1.%2.%6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.%2.%3.%7"/>
      <w:lvlJc w:val="left"/>
      <w:pPr>
        <w:ind w:left="0" w:firstLine="709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652EE6"/>
    <w:multiLevelType w:val="multilevel"/>
    <w:tmpl w:val="EE70E07C"/>
    <w:lvl w:ilvl="0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a0"/>
      <w:suff w:val="space"/>
      <w:lvlText w:val="%3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pStyle w:val="a1"/>
      <w:suff w:val="space"/>
      <w:lvlText w:val="%4)"/>
      <w:lvlJc w:val="left"/>
      <w:pPr>
        <w:ind w:left="1" w:firstLine="709"/>
      </w:pPr>
      <w:rPr>
        <w:rFonts w:hint="default"/>
        <w:b w:val="0"/>
        <w:i w:val="0"/>
        <w:sz w:val="28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9F0DFB"/>
    <w:multiLevelType w:val="multilevel"/>
    <w:tmpl w:val="A6E4E6E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Arial Narrow" w:hAnsi="Arial Narro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firstLine="851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6" w15:restartNumberingAfterBreak="0">
    <w:nsid w:val="2CE63AD2"/>
    <w:multiLevelType w:val="hybridMultilevel"/>
    <w:tmpl w:val="74F2D73E"/>
    <w:lvl w:ilvl="0" w:tplc="FFFFFFFF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992766"/>
    <w:multiLevelType w:val="hybridMultilevel"/>
    <w:tmpl w:val="97DC67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580743"/>
    <w:multiLevelType w:val="hybridMultilevel"/>
    <w:tmpl w:val="AEF6B1C6"/>
    <w:lvl w:ilvl="0" w:tplc="7FBE2B04">
      <w:start w:val="1"/>
      <w:numFmt w:val="upperRoman"/>
      <w:pStyle w:val="10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670E"/>
    <w:multiLevelType w:val="multilevel"/>
    <w:tmpl w:val="E6EA40C8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1"/>
      <w:suff w:val="space"/>
      <w:lvlText w:val="%1.%2"/>
      <w:lvlJc w:val="left"/>
      <w:pPr>
        <w:ind w:left="709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1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30"/>
      <w:suff w:val="space"/>
      <w:lvlText w:val="%1.%2.%6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40"/>
      <w:suff w:val="space"/>
      <w:lvlText w:val="%1.%2.%3.%7"/>
      <w:lvlJc w:val="left"/>
      <w:pPr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0" w15:restartNumberingAfterBreak="0">
    <w:nsid w:val="4A2665A8"/>
    <w:multiLevelType w:val="hybridMultilevel"/>
    <w:tmpl w:val="7750BB34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firstLine="567"/>
      </w:pPr>
      <w:rPr>
        <w:rFonts w:hint="default"/>
      </w:rPr>
    </w:lvl>
  </w:abstractNum>
  <w:abstractNum w:abstractNumId="12" w15:restartNumberingAfterBreak="0">
    <w:nsid w:val="598E6998"/>
    <w:multiLevelType w:val="multilevel"/>
    <w:tmpl w:val="8EA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261020"/>
    <w:multiLevelType w:val="multilevel"/>
    <w:tmpl w:val="8BA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5"/>
    <w:rsid w:val="0000044B"/>
    <w:rsid w:val="00000629"/>
    <w:rsid w:val="00001CD0"/>
    <w:rsid w:val="00001EE5"/>
    <w:rsid w:val="00003CCF"/>
    <w:rsid w:val="00004912"/>
    <w:rsid w:val="00004F43"/>
    <w:rsid w:val="00011332"/>
    <w:rsid w:val="00011C3A"/>
    <w:rsid w:val="000125BE"/>
    <w:rsid w:val="00012805"/>
    <w:rsid w:val="00012AE0"/>
    <w:rsid w:val="00012D0A"/>
    <w:rsid w:val="000142C8"/>
    <w:rsid w:val="00014714"/>
    <w:rsid w:val="00014811"/>
    <w:rsid w:val="00015EAF"/>
    <w:rsid w:val="00016495"/>
    <w:rsid w:val="00016658"/>
    <w:rsid w:val="0001665A"/>
    <w:rsid w:val="00017DCE"/>
    <w:rsid w:val="00021CC9"/>
    <w:rsid w:val="00022047"/>
    <w:rsid w:val="00022549"/>
    <w:rsid w:val="00024232"/>
    <w:rsid w:val="000243F1"/>
    <w:rsid w:val="000303A4"/>
    <w:rsid w:val="00031615"/>
    <w:rsid w:val="00031982"/>
    <w:rsid w:val="000321BE"/>
    <w:rsid w:val="00032656"/>
    <w:rsid w:val="00032BCE"/>
    <w:rsid w:val="000341AC"/>
    <w:rsid w:val="00034575"/>
    <w:rsid w:val="00036B35"/>
    <w:rsid w:val="00037A27"/>
    <w:rsid w:val="00037C1D"/>
    <w:rsid w:val="00037D72"/>
    <w:rsid w:val="00037E0A"/>
    <w:rsid w:val="00037E7B"/>
    <w:rsid w:val="00042505"/>
    <w:rsid w:val="00042D6C"/>
    <w:rsid w:val="00043D2F"/>
    <w:rsid w:val="00043FCB"/>
    <w:rsid w:val="00044921"/>
    <w:rsid w:val="000449C6"/>
    <w:rsid w:val="00050116"/>
    <w:rsid w:val="00050C1C"/>
    <w:rsid w:val="00053408"/>
    <w:rsid w:val="00053EE3"/>
    <w:rsid w:val="000543E3"/>
    <w:rsid w:val="00055996"/>
    <w:rsid w:val="000575C3"/>
    <w:rsid w:val="00060943"/>
    <w:rsid w:val="00061574"/>
    <w:rsid w:val="000626BE"/>
    <w:rsid w:val="00062B5C"/>
    <w:rsid w:val="00063E57"/>
    <w:rsid w:val="00064095"/>
    <w:rsid w:val="000644BA"/>
    <w:rsid w:val="00065781"/>
    <w:rsid w:val="000665F6"/>
    <w:rsid w:val="00066C0F"/>
    <w:rsid w:val="00067C15"/>
    <w:rsid w:val="00072B04"/>
    <w:rsid w:val="000740A1"/>
    <w:rsid w:val="00074878"/>
    <w:rsid w:val="00075218"/>
    <w:rsid w:val="00075391"/>
    <w:rsid w:val="000759A3"/>
    <w:rsid w:val="00077305"/>
    <w:rsid w:val="00080849"/>
    <w:rsid w:val="0008243E"/>
    <w:rsid w:val="000829C5"/>
    <w:rsid w:val="00082E04"/>
    <w:rsid w:val="00083EB3"/>
    <w:rsid w:val="0008421C"/>
    <w:rsid w:val="00084579"/>
    <w:rsid w:val="00084609"/>
    <w:rsid w:val="00084D84"/>
    <w:rsid w:val="00085117"/>
    <w:rsid w:val="0008554E"/>
    <w:rsid w:val="0009057E"/>
    <w:rsid w:val="000908A0"/>
    <w:rsid w:val="00090A5B"/>
    <w:rsid w:val="00090DE3"/>
    <w:rsid w:val="00092D01"/>
    <w:rsid w:val="00093789"/>
    <w:rsid w:val="00093920"/>
    <w:rsid w:val="00093D90"/>
    <w:rsid w:val="00095EC0"/>
    <w:rsid w:val="000962E5"/>
    <w:rsid w:val="00097B7A"/>
    <w:rsid w:val="000A1570"/>
    <w:rsid w:val="000A17BA"/>
    <w:rsid w:val="000A1A3B"/>
    <w:rsid w:val="000A4108"/>
    <w:rsid w:val="000A4169"/>
    <w:rsid w:val="000A5091"/>
    <w:rsid w:val="000A56FD"/>
    <w:rsid w:val="000A6A83"/>
    <w:rsid w:val="000A6E64"/>
    <w:rsid w:val="000A76FF"/>
    <w:rsid w:val="000B052C"/>
    <w:rsid w:val="000B1224"/>
    <w:rsid w:val="000B122A"/>
    <w:rsid w:val="000B12B2"/>
    <w:rsid w:val="000B1ACA"/>
    <w:rsid w:val="000B20AA"/>
    <w:rsid w:val="000B33EF"/>
    <w:rsid w:val="000B3603"/>
    <w:rsid w:val="000B4177"/>
    <w:rsid w:val="000B432E"/>
    <w:rsid w:val="000B44AD"/>
    <w:rsid w:val="000B4D9A"/>
    <w:rsid w:val="000B5471"/>
    <w:rsid w:val="000B635D"/>
    <w:rsid w:val="000B64E7"/>
    <w:rsid w:val="000B7BCC"/>
    <w:rsid w:val="000B7EFC"/>
    <w:rsid w:val="000C0845"/>
    <w:rsid w:val="000C0966"/>
    <w:rsid w:val="000C0B44"/>
    <w:rsid w:val="000C0E66"/>
    <w:rsid w:val="000C0EBF"/>
    <w:rsid w:val="000C17E5"/>
    <w:rsid w:val="000C28EE"/>
    <w:rsid w:val="000C29E6"/>
    <w:rsid w:val="000C47F8"/>
    <w:rsid w:val="000C5154"/>
    <w:rsid w:val="000C6F79"/>
    <w:rsid w:val="000D295F"/>
    <w:rsid w:val="000D48E1"/>
    <w:rsid w:val="000D50D8"/>
    <w:rsid w:val="000D5226"/>
    <w:rsid w:val="000D5B9C"/>
    <w:rsid w:val="000D64AC"/>
    <w:rsid w:val="000D7AB0"/>
    <w:rsid w:val="000D7DF9"/>
    <w:rsid w:val="000D7E2E"/>
    <w:rsid w:val="000E26E6"/>
    <w:rsid w:val="000E2A09"/>
    <w:rsid w:val="000E343B"/>
    <w:rsid w:val="000E447E"/>
    <w:rsid w:val="000E4FF8"/>
    <w:rsid w:val="000E6058"/>
    <w:rsid w:val="000E7A1B"/>
    <w:rsid w:val="000F0E1A"/>
    <w:rsid w:val="000F22D6"/>
    <w:rsid w:val="000F2700"/>
    <w:rsid w:val="000F2CB8"/>
    <w:rsid w:val="000F303C"/>
    <w:rsid w:val="000F6553"/>
    <w:rsid w:val="000F691E"/>
    <w:rsid w:val="000F6A8C"/>
    <w:rsid w:val="000F774C"/>
    <w:rsid w:val="0010177B"/>
    <w:rsid w:val="00101828"/>
    <w:rsid w:val="00101E99"/>
    <w:rsid w:val="00102701"/>
    <w:rsid w:val="001035E7"/>
    <w:rsid w:val="00103750"/>
    <w:rsid w:val="00104A1D"/>
    <w:rsid w:val="00105557"/>
    <w:rsid w:val="0010573B"/>
    <w:rsid w:val="0010594C"/>
    <w:rsid w:val="00106791"/>
    <w:rsid w:val="0010781E"/>
    <w:rsid w:val="00111472"/>
    <w:rsid w:val="0011228C"/>
    <w:rsid w:val="0011253E"/>
    <w:rsid w:val="00112B3F"/>
    <w:rsid w:val="0011472E"/>
    <w:rsid w:val="00114AB6"/>
    <w:rsid w:val="00115907"/>
    <w:rsid w:val="001174FA"/>
    <w:rsid w:val="00120771"/>
    <w:rsid w:val="00121FF8"/>
    <w:rsid w:val="00122317"/>
    <w:rsid w:val="00122880"/>
    <w:rsid w:val="0012337C"/>
    <w:rsid w:val="00123B2E"/>
    <w:rsid w:val="00123E8D"/>
    <w:rsid w:val="00123EB4"/>
    <w:rsid w:val="00125F82"/>
    <w:rsid w:val="00125FF6"/>
    <w:rsid w:val="001262C1"/>
    <w:rsid w:val="00127D43"/>
    <w:rsid w:val="00130B28"/>
    <w:rsid w:val="00130BB4"/>
    <w:rsid w:val="001310B4"/>
    <w:rsid w:val="00132506"/>
    <w:rsid w:val="00132633"/>
    <w:rsid w:val="00132F93"/>
    <w:rsid w:val="001356FB"/>
    <w:rsid w:val="001363B7"/>
    <w:rsid w:val="0013716D"/>
    <w:rsid w:val="00137573"/>
    <w:rsid w:val="00137692"/>
    <w:rsid w:val="00141BD8"/>
    <w:rsid w:val="00141D97"/>
    <w:rsid w:val="001427D6"/>
    <w:rsid w:val="0014312B"/>
    <w:rsid w:val="00143867"/>
    <w:rsid w:val="00144E00"/>
    <w:rsid w:val="00145E06"/>
    <w:rsid w:val="00145FC7"/>
    <w:rsid w:val="00146F2F"/>
    <w:rsid w:val="00147365"/>
    <w:rsid w:val="00150F61"/>
    <w:rsid w:val="001517E0"/>
    <w:rsid w:val="00151F69"/>
    <w:rsid w:val="00152587"/>
    <w:rsid w:val="001537E2"/>
    <w:rsid w:val="0015426B"/>
    <w:rsid w:val="00155F11"/>
    <w:rsid w:val="001565BA"/>
    <w:rsid w:val="0015662D"/>
    <w:rsid w:val="001568CE"/>
    <w:rsid w:val="0015697E"/>
    <w:rsid w:val="00156B53"/>
    <w:rsid w:val="00160F22"/>
    <w:rsid w:val="0016146A"/>
    <w:rsid w:val="00162CA6"/>
    <w:rsid w:val="00163062"/>
    <w:rsid w:val="00163458"/>
    <w:rsid w:val="00163598"/>
    <w:rsid w:val="00163E7B"/>
    <w:rsid w:val="00164046"/>
    <w:rsid w:val="0016421E"/>
    <w:rsid w:val="001655F4"/>
    <w:rsid w:val="001659F3"/>
    <w:rsid w:val="00166E93"/>
    <w:rsid w:val="001712DC"/>
    <w:rsid w:val="00172301"/>
    <w:rsid w:val="001728A9"/>
    <w:rsid w:val="00172BE8"/>
    <w:rsid w:val="0017512C"/>
    <w:rsid w:val="00175B07"/>
    <w:rsid w:val="00176829"/>
    <w:rsid w:val="00177875"/>
    <w:rsid w:val="0018109D"/>
    <w:rsid w:val="00181697"/>
    <w:rsid w:val="00181F73"/>
    <w:rsid w:val="001821B0"/>
    <w:rsid w:val="0018308B"/>
    <w:rsid w:val="001838D5"/>
    <w:rsid w:val="00183D94"/>
    <w:rsid w:val="00183ED5"/>
    <w:rsid w:val="00184057"/>
    <w:rsid w:val="001848D8"/>
    <w:rsid w:val="00184B81"/>
    <w:rsid w:val="00185394"/>
    <w:rsid w:val="00185521"/>
    <w:rsid w:val="00185571"/>
    <w:rsid w:val="00185E35"/>
    <w:rsid w:val="00186D25"/>
    <w:rsid w:val="00186EF4"/>
    <w:rsid w:val="00187126"/>
    <w:rsid w:val="00187B62"/>
    <w:rsid w:val="00187D86"/>
    <w:rsid w:val="0019032A"/>
    <w:rsid w:val="001906C6"/>
    <w:rsid w:val="0019087C"/>
    <w:rsid w:val="00190C30"/>
    <w:rsid w:val="001913C2"/>
    <w:rsid w:val="0019174B"/>
    <w:rsid w:val="00191B87"/>
    <w:rsid w:val="0019286A"/>
    <w:rsid w:val="00192D1D"/>
    <w:rsid w:val="001938DD"/>
    <w:rsid w:val="00193B23"/>
    <w:rsid w:val="00193D68"/>
    <w:rsid w:val="00195C9E"/>
    <w:rsid w:val="001977E2"/>
    <w:rsid w:val="00197885"/>
    <w:rsid w:val="001A1D0E"/>
    <w:rsid w:val="001A211F"/>
    <w:rsid w:val="001A2803"/>
    <w:rsid w:val="001A28B0"/>
    <w:rsid w:val="001A2A51"/>
    <w:rsid w:val="001A3220"/>
    <w:rsid w:val="001A4139"/>
    <w:rsid w:val="001A4C4D"/>
    <w:rsid w:val="001A6387"/>
    <w:rsid w:val="001B052B"/>
    <w:rsid w:val="001B0A97"/>
    <w:rsid w:val="001B12C6"/>
    <w:rsid w:val="001B2111"/>
    <w:rsid w:val="001B28A5"/>
    <w:rsid w:val="001B30D0"/>
    <w:rsid w:val="001B3834"/>
    <w:rsid w:val="001B54E3"/>
    <w:rsid w:val="001B5D0A"/>
    <w:rsid w:val="001B5D84"/>
    <w:rsid w:val="001B7510"/>
    <w:rsid w:val="001B781B"/>
    <w:rsid w:val="001C18D7"/>
    <w:rsid w:val="001C2706"/>
    <w:rsid w:val="001C2D55"/>
    <w:rsid w:val="001C3768"/>
    <w:rsid w:val="001C37B9"/>
    <w:rsid w:val="001C5260"/>
    <w:rsid w:val="001C5E7E"/>
    <w:rsid w:val="001D0F05"/>
    <w:rsid w:val="001D2128"/>
    <w:rsid w:val="001D2323"/>
    <w:rsid w:val="001D2399"/>
    <w:rsid w:val="001D2DA9"/>
    <w:rsid w:val="001D4294"/>
    <w:rsid w:val="001D51E6"/>
    <w:rsid w:val="001D5C75"/>
    <w:rsid w:val="001D5DFE"/>
    <w:rsid w:val="001D6156"/>
    <w:rsid w:val="001D61CD"/>
    <w:rsid w:val="001D6620"/>
    <w:rsid w:val="001D66FD"/>
    <w:rsid w:val="001D671B"/>
    <w:rsid w:val="001D77BF"/>
    <w:rsid w:val="001D7B02"/>
    <w:rsid w:val="001D7BD2"/>
    <w:rsid w:val="001D7BFE"/>
    <w:rsid w:val="001E0000"/>
    <w:rsid w:val="001E14DD"/>
    <w:rsid w:val="001E2E49"/>
    <w:rsid w:val="001E4064"/>
    <w:rsid w:val="001E4514"/>
    <w:rsid w:val="001E4710"/>
    <w:rsid w:val="001E5A21"/>
    <w:rsid w:val="001E675E"/>
    <w:rsid w:val="001E7B7A"/>
    <w:rsid w:val="001F0D12"/>
    <w:rsid w:val="001F1436"/>
    <w:rsid w:val="001F1638"/>
    <w:rsid w:val="001F1B9A"/>
    <w:rsid w:val="001F4B40"/>
    <w:rsid w:val="001F55F5"/>
    <w:rsid w:val="001F633E"/>
    <w:rsid w:val="00200CC2"/>
    <w:rsid w:val="002017BF"/>
    <w:rsid w:val="00201CAF"/>
    <w:rsid w:val="0020376B"/>
    <w:rsid w:val="00203F40"/>
    <w:rsid w:val="00205426"/>
    <w:rsid w:val="002056D0"/>
    <w:rsid w:val="00206366"/>
    <w:rsid w:val="002064BB"/>
    <w:rsid w:val="00206BCC"/>
    <w:rsid w:val="00206C54"/>
    <w:rsid w:val="00206FA4"/>
    <w:rsid w:val="0020756A"/>
    <w:rsid w:val="00207F61"/>
    <w:rsid w:val="00210352"/>
    <w:rsid w:val="00210C5B"/>
    <w:rsid w:val="00210DD5"/>
    <w:rsid w:val="00210EC6"/>
    <w:rsid w:val="002110EC"/>
    <w:rsid w:val="002111D0"/>
    <w:rsid w:val="002111D9"/>
    <w:rsid w:val="0021145F"/>
    <w:rsid w:val="00211ACB"/>
    <w:rsid w:val="002128FF"/>
    <w:rsid w:val="002133ED"/>
    <w:rsid w:val="0021382E"/>
    <w:rsid w:val="00214037"/>
    <w:rsid w:val="0022182E"/>
    <w:rsid w:val="0022372C"/>
    <w:rsid w:val="00223EAB"/>
    <w:rsid w:val="00224046"/>
    <w:rsid w:val="00224A0C"/>
    <w:rsid w:val="00226AC6"/>
    <w:rsid w:val="00227F3A"/>
    <w:rsid w:val="00230642"/>
    <w:rsid w:val="00230D2F"/>
    <w:rsid w:val="00231D39"/>
    <w:rsid w:val="00232318"/>
    <w:rsid w:val="0023324B"/>
    <w:rsid w:val="00233476"/>
    <w:rsid w:val="002337F2"/>
    <w:rsid w:val="002339D6"/>
    <w:rsid w:val="00235D11"/>
    <w:rsid w:val="0023655E"/>
    <w:rsid w:val="00236C92"/>
    <w:rsid w:val="00236EB1"/>
    <w:rsid w:val="00237363"/>
    <w:rsid w:val="002425C6"/>
    <w:rsid w:val="00242B90"/>
    <w:rsid w:val="00242CD9"/>
    <w:rsid w:val="0024334F"/>
    <w:rsid w:val="00243C17"/>
    <w:rsid w:val="00243DA5"/>
    <w:rsid w:val="00245B9B"/>
    <w:rsid w:val="00246F7E"/>
    <w:rsid w:val="00246FE6"/>
    <w:rsid w:val="002471A5"/>
    <w:rsid w:val="00247AFB"/>
    <w:rsid w:val="00250300"/>
    <w:rsid w:val="002505E4"/>
    <w:rsid w:val="002516A7"/>
    <w:rsid w:val="0025217A"/>
    <w:rsid w:val="00252DB7"/>
    <w:rsid w:val="00253549"/>
    <w:rsid w:val="0025435C"/>
    <w:rsid w:val="002543A6"/>
    <w:rsid w:val="0025492D"/>
    <w:rsid w:val="00254B00"/>
    <w:rsid w:val="00254C34"/>
    <w:rsid w:val="00256C14"/>
    <w:rsid w:val="00257AC4"/>
    <w:rsid w:val="00260EC2"/>
    <w:rsid w:val="0026130E"/>
    <w:rsid w:val="0026132A"/>
    <w:rsid w:val="00261D2D"/>
    <w:rsid w:val="00262658"/>
    <w:rsid w:val="002627DD"/>
    <w:rsid w:val="00262A1C"/>
    <w:rsid w:val="00262A88"/>
    <w:rsid w:val="00263A19"/>
    <w:rsid w:val="00263C75"/>
    <w:rsid w:val="0026576C"/>
    <w:rsid w:val="002659DE"/>
    <w:rsid w:val="00266115"/>
    <w:rsid w:val="0026755E"/>
    <w:rsid w:val="0027043C"/>
    <w:rsid w:val="002710BF"/>
    <w:rsid w:val="00271B63"/>
    <w:rsid w:val="00271F07"/>
    <w:rsid w:val="002725F1"/>
    <w:rsid w:val="002726E6"/>
    <w:rsid w:val="00272C5B"/>
    <w:rsid w:val="00273351"/>
    <w:rsid w:val="002757D9"/>
    <w:rsid w:val="00276446"/>
    <w:rsid w:val="00276C32"/>
    <w:rsid w:val="00276CB2"/>
    <w:rsid w:val="002771AB"/>
    <w:rsid w:val="002773A8"/>
    <w:rsid w:val="002774BF"/>
    <w:rsid w:val="00277792"/>
    <w:rsid w:val="00280101"/>
    <w:rsid w:val="002810F4"/>
    <w:rsid w:val="002817C2"/>
    <w:rsid w:val="00282D3F"/>
    <w:rsid w:val="002843CB"/>
    <w:rsid w:val="00285C39"/>
    <w:rsid w:val="0028601A"/>
    <w:rsid w:val="00287D8C"/>
    <w:rsid w:val="00287EE7"/>
    <w:rsid w:val="00290AC2"/>
    <w:rsid w:val="00291909"/>
    <w:rsid w:val="00291C62"/>
    <w:rsid w:val="0029206D"/>
    <w:rsid w:val="0029333B"/>
    <w:rsid w:val="00293F79"/>
    <w:rsid w:val="0029553A"/>
    <w:rsid w:val="00295EBA"/>
    <w:rsid w:val="00297D02"/>
    <w:rsid w:val="002A150D"/>
    <w:rsid w:val="002A1894"/>
    <w:rsid w:val="002A2DE3"/>
    <w:rsid w:val="002A4B14"/>
    <w:rsid w:val="002A5370"/>
    <w:rsid w:val="002A5377"/>
    <w:rsid w:val="002A55D2"/>
    <w:rsid w:val="002A579D"/>
    <w:rsid w:val="002A57B4"/>
    <w:rsid w:val="002A5D23"/>
    <w:rsid w:val="002A5EBB"/>
    <w:rsid w:val="002A6069"/>
    <w:rsid w:val="002A64FC"/>
    <w:rsid w:val="002A651B"/>
    <w:rsid w:val="002B0A84"/>
    <w:rsid w:val="002B2145"/>
    <w:rsid w:val="002B4306"/>
    <w:rsid w:val="002B45A6"/>
    <w:rsid w:val="002B52A2"/>
    <w:rsid w:val="002B55F3"/>
    <w:rsid w:val="002B6045"/>
    <w:rsid w:val="002B671A"/>
    <w:rsid w:val="002B683A"/>
    <w:rsid w:val="002B6A4D"/>
    <w:rsid w:val="002B703D"/>
    <w:rsid w:val="002B7872"/>
    <w:rsid w:val="002C0FCF"/>
    <w:rsid w:val="002C193E"/>
    <w:rsid w:val="002C2C33"/>
    <w:rsid w:val="002C2FCE"/>
    <w:rsid w:val="002C464F"/>
    <w:rsid w:val="002C522E"/>
    <w:rsid w:val="002C62BF"/>
    <w:rsid w:val="002C6EF1"/>
    <w:rsid w:val="002C773A"/>
    <w:rsid w:val="002D026F"/>
    <w:rsid w:val="002D06DE"/>
    <w:rsid w:val="002D1169"/>
    <w:rsid w:val="002D173F"/>
    <w:rsid w:val="002D272A"/>
    <w:rsid w:val="002D31CF"/>
    <w:rsid w:val="002D3D8F"/>
    <w:rsid w:val="002D543B"/>
    <w:rsid w:val="002D58C9"/>
    <w:rsid w:val="002D790B"/>
    <w:rsid w:val="002E0A7C"/>
    <w:rsid w:val="002E0B22"/>
    <w:rsid w:val="002E0DFA"/>
    <w:rsid w:val="002E0E69"/>
    <w:rsid w:val="002E16BC"/>
    <w:rsid w:val="002E1C17"/>
    <w:rsid w:val="002E2B00"/>
    <w:rsid w:val="002E322F"/>
    <w:rsid w:val="002E35D0"/>
    <w:rsid w:val="002E3613"/>
    <w:rsid w:val="002E392C"/>
    <w:rsid w:val="002E4530"/>
    <w:rsid w:val="002E4CBD"/>
    <w:rsid w:val="002E4E9E"/>
    <w:rsid w:val="002E5462"/>
    <w:rsid w:val="002E60DA"/>
    <w:rsid w:val="002E6394"/>
    <w:rsid w:val="002E6C6B"/>
    <w:rsid w:val="002F071D"/>
    <w:rsid w:val="002F09D3"/>
    <w:rsid w:val="002F132E"/>
    <w:rsid w:val="002F15BF"/>
    <w:rsid w:val="002F35D9"/>
    <w:rsid w:val="002F3A4F"/>
    <w:rsid w:val="002F42E8"/>
    <w:rsid w:val="002F4505"/>
    <w:rsid w:val="002F4E7E"/>
    <w:rsid w:val="002F54B5"/>
    <w:rsid w:val="002F6373"/>
    <w:rsid w:val="002F66E1"/>
    <w:rsid w:val="002F717C"/>
    <w:rsid w:val="003001D9"/>
    <w:rsid w:val="003003D8"/>
    <w:rsid w:val="00300475"/>
    <w:rsid w:val="003008D5"/>
    <w:rsid w:val="0030223F"/>
    <w:rsid w:val="00302362"/>
    <w:rsid w:val="003025B3"/>
    <w:rsid w:val="00302E9C"/>
    <w:rsid w:val="00303560"/>
    <w:rsid w:val="00303723"/>
    <w:rsid w:val="00303FA0"/>
    <w:rsid w:val="00304DD4"/>
    <w:rsid w:val="00306127"/>
    <w:rsid w:val="00307396"/>
    <w:rsid w:val="00307E0E"/>
    <w:rsid w:val="00310209"/>
    <w:rsid w:val="00310594"/>
    <w:rsid w:val="00312D05"/>
    <w:rsid w:val="00312F1F"/>
    <w:rsid w:val="00312F26"/>
    <w:rsid w:val="003135DF"/>
    <w:rsid w:val="00313BEC"/>
    <w:rsid w:val="00314364"/>
    <w:rsid w:val="00314419"/>
    <w:rsid w:val="00314763"/>
    <w:rsid w:val="00314970"/>
    <w:rsid w:val="00314C6A"/>
    <w:rsid w:val="00314F49"/>
    <w:rsid w:val="00315483"/>
    <w:rsid w:val="00316F6C"/>
    <w:rsid w:val="00316FF7"/>
    <w:rsid w:val="00317C07"/>
    <w:rsid w:val="00320AF3"/>
    <w:rsid w:val="003221C3"/>
    <w:rsid w:val="0032225D"/>
    <w:rsid w:val="0032273A"/>
    <w:rsid w:val="0032283E"/>
    <w:rsid w:val="003235D5"/>
    <w:rsid w:val="00325C70"/>
    <w:rsid w:val="003268E0"/>
    <w:rsid w:val="00327672"/>
    <w:rsid w:val="00330C11"/>
    <w:rsid w:val="00331098"/>
    <w:rsid w:val="0033132E"/>
    <w:rsid w:val="00331896"/>
    <w:rsid w:val="00331C55"/>
    <w:rsid w:val="00332791"/>
    <w:rsid w:val="0033348A"/>
    <w:rsid w:val="003338D8"/>
    <w:rsid w:val="00334625"/>
    <w:rsid w:val="003356A3"/>
    <w:rsid w:val="00335852"/>
    <w:rsid w:val="0034107F"/>
    <w:rsid w:val="00342F53"/>
    <w:rsid w:val="00343193"/>
    <w:rsid w:val="00343AF2"/>
    <w:rsid w:val="003446A5"/>
    <w:rsid w:val="003448B5"/>
    <w:rsid w:val="00344E77"/>
    <w:rsid w:val="00346B42"/>
    <w:rsid w:val="003478AE"/>
    <w:rsid w:val="003479DB"/>
    <w:rsid w:val="003521AC"/>
    <w:rsid w:val="00352676"/>
    <w:rsid w:val="0035299C"/>
    <w:rsid w:val="00353E27"/>
    <w:rsid w:val="00354AF9"/>
    <w:rsid w:val="00354B3F"/>
    <w:rsid w:val="003565F7"/>
    <w:rsid w:val="00356D14"/>
    <w:rsid w:val="003570AF"/>
    <w:rsid w:val="00357A2E"/>
    <w:rsid w:val="00360330"/>
    <w:rsid w:val="003608C7"/>
    <w:rsid w:val="00361244"/>
    <w:rsid w:val="00361743"/>
    <w:rsid w:val="00363069"/>
    <w:rsid w:val="00365C40"/>
    <w:rsid w:val="00367BBA"/>
    <w:rsid w:val="00370A48"/>
    <w:rsid w:val="00373E4A"/>
    <w:rsid w:val="00373F74"/>
    <w:rsid w:val="003747BF"/>
    <w:rsid w:val="00375DD3"/>
    <w:rsid w:val="003765AE"/>
    <w:rsid w:val="00380CBC"/>
    <w:rsid w:val="00381466"/>
    <w:rsid w:val="00381C10"/>
    <w:rsid w:val="00382D21"/>
    <w:rsid w:val="00383397"/>
    <w:rsid w:val="00383923"/>
    <w:rsid w:val="00384A40"/>
    <w:rsid w:val="00385129"/>
    <w:rsid w:val="00385A64"/>
    <w:rsid w:val="00385EE5"/>
    <w:rsid w:val="00386186"/>
    <w:rsid w:val="003861EC"/>
    <w:rsid w:val="00386C40"/>
    <w:rsid w:val="00387219"/>
    <w:rsid w:val="00387C97"/>
    <w:rsid w:val="003914EB"/>
    <w:rsid w:val="00391C89"/>
    <w:rsid w:val="00391F47"/>
    <w:rsid w:val="00392B50"/>
    <w:rsid w:val="003931D4"/>
    <w:rsid w:val="00393247"/>
    <w:rsid w:val="003946F3"/>
    <w:rsid w:val="00395244"/>
    <w:rsid w:val="00395FD5"/>
    <w:rsid w:val="00396907"/>
    <w:rsid w:val="003A0624"/>
    <w:rsid w:val="003A1884"/>
    <w:rsid w:val="003A1A48"/>
    <w:rsid w:val="003A1E0C"/>
    <w:rsid w:val="003A318C"/>
    <w:rsid w:val="003A3BFD"/>
    <w:rsid w:val="003A5DD2"/>
    <w:rsid w:val="003A62E5"/>
    <w:rsid w:val="003A711B"/>
    <w:rsid w:val="003A78E3"/>
    <w:rsid w:val="003A79E4"/>
    <w:rsid w:val="003B0177"/>
    <w:rsid w:val="003B06AF"/>
    <w:rsid w:val="003B13C0"/>
    <w:rsid w:val="003B161A"/>
    <w:rsid w:val="003B237B"/>
    <w:rsid w:val="003B24E8"/>
    <w:rsid w:val="003B3168"/>
    <w:rsid w:val="003B3536"/>
    <w:rsid w:val="003B3F25"/>
    <w:rsid w:val="003B3F9C"/>
    <w:rsid w:val="003B433A"/>
    <w:rsid w:val="003B447D"/>
    <w:rsid w:val="003B4C50"/>
    <w:rsid w:val="003B4CFF"/>
    <w:rsid w:val="003B51A2"/>
    <w:rsid w:val="003B5430"/>
    <w:rsid w:val="003B5F5E"/>
    <w:rsid w:val="003B6933"/>
    <w:rsid w:val="003B6ECC"/>
    <w:rsid w:val="003B7F63"/>
    <w:rsid w:val="003C003A"/>
    <w:rsid w:val="003C0593"/>
    <w:rsid w:val="003C202E"/>
    <w:rsid w:val="003C3B7E"/>
    <w:rsid w:val="003C48EE"/>
    <w:rsid w:val="003C4BC5"/>
    <w:rsid w:val="003C65BA"/>
    <w:rsid w:val="003D07E4"/>
    <w:rsid w:val="003D0DB9"/>
    <w:rsid w:val="003D1694"/>
    <w:rsid w:val="003D2D54"/>
    <w:rsid w:val="003D2EF1"/>
    <w:rsid w:val="003D3FB7"/>
    <w:rsid w:val="003D4166"/>
    <w:rsid w:val="003D4D25"/>
    <w:rsid w:val="003D4F93"/>
    <w:rsid w:val="003D55A7"/>
    <w:rsid w:val="003D55FD"/>
    <w:rsid w:val="003D5F20"/>
    <w:rsid w:val="003D7448"/>
    <w:rsid w:val="003E014A"/>
    <w:rsid w:val="003E040D"/>
    <w:rsid w:val="003E1165"/>
    <w:rsid w:val="003E141A"/>
    <w:rsid w:val="003E16C3"/>
    <w:rsid w:val="003E1BEB"/>
    <w:rsid w:val="003E1E51"/>
    <w:rsid w:val="003E302F"/>
    <w:rsid w:val="003E3A49"/>
    <w:rsid w:val="003E4408"/>
    <w:rsid w:val="003E5D0A"/>
    <w:rsid w:val="003E5F37"/>
    <w:rsid w:val="003E6027"/>
    <w:rsid w:val="003F0217"/>
    <w:rsid w:val="003F0AB5"/>
    <w:rsid w:val="003F16AC"/>
    <w:rsid w:val="003F2A41"/>
    <w:rsid w:val="003F32C6"/>
    <w:rsid w:val="003F3AEB"/>
    <w:rsid w:val="003F3B06"/>
    <w:rsid w:val="003F3B85"/>
    <w:rsid w:val="003F4AD7"/>
    <w:rsid w:val="003F4C20"/>
    <w:rsid w:val="003F535A"/>
    <w:rsid w:val="003F7255"/>
    <w:rsid w:val="003F7761"/>
    <w:rsid w:val="00400255"/>
    <w:rsid w:val="00400DB2"/>
    <w:rsid w:val="00401481"/>
    <w:rsid w:val="00403220"/>
    <w:rsid w:val="004035F4"/>
    <w:rsid w:val="00403FFF"/>
    <w:rsid w:val="00404D94"/>
    <w:rsid w:val="00404F35"/>
    <w:rsid w:val="00405211"/>
    <w:rsid w:val="00405592"/>
    <w:rsid w:val="00406AE9"/>
    <w:rsid w:val="00406BD5"/>
    <w:rsid w:val="004077AD"/>
    <w:rsid w:val="00410A63"/>
    <w:rsid w:val="0041231B"/>
    <w:rsid w:val="00412C4F"/>
    <w:rsid w:val="00413308"/>
    <w:rsid w:val="004136BA"/>
    <w:rsid w:val="004137EA"/>
    <w:rsid w:val="00413CF6"/>
    <w:rsid w:val="00413E16"/>
    <w:rsid w:val="00416275"/>
    <w:rsid w:val="00420F1D"/>
    <w:rsid w:val="00421661"/>
    <w:rsid w:val="00421673"/>
    <w:rsid w:val="00422F93"/>
    <w:rsid w:val="00424A79"/>
    <w:rsid w:val="00424C29"/>
    <w:rsid w:val="00424F05"/>
    <w:rsid w:val="00425991"/>
    <w:rsid w:val="00426F28"/>
    <w:rsid w:val="004307FF"/>
    <w:rsid w:val="00430DFB"/>
    <w:rsid w:val="004310C5"/>
    <w:rsid w:val="00431F45"/>
    <w:rsid w:val="00432C59"/>
    <w:rsid w:val="00432E99"/>
    <w:rsid w:val="00433346"/>
    <w:rsid w:val="00434198"/>
    <w:rsid w:val="004344CC"/>
    <w:rsid w:val="00434B84"/>
    <w:rsid w:val="00435460"/>
    <w:rsid w:val="00435C6F"/>
    <w:rsid w:val="00435EF5"/>
    <w:rsid w:val="004370CA"/>
    <w:rsid w:val="004405AD"/>
    <w:rsid w:val="00441994"/>
    <w:rsid w:val="00441CA1"/>
    <w:rsid w:val="00442822"/>
    <w:rsid w:val="004435CE"/>
    <w:rsid w:val="00443753"/>
    <w:rsid w:val="00443F79"/>
    <w:rsid w:val="00444507"/>
    <w:rsid w:val="00445DBE"/>
    <w:rsid w:val="00446708"/>
    <w:rsid w:val="00446A21"/>
    <w:rsid w:val="00447F9B"/>
    <w:rsid w:val="004508B7"/>
    <w:rsid w:val="004521DD"/>
    <w:rsid w:val="00452CDF"/>
    <w:rsid w:val="00453742"/>
    <w:rsid w:val="00453C26"/>
    <w:rsid w:val="00453CD4"/>
    <w:rsid w:val="004546D1"/>
    <w:rsid w:val="00454EC0"/>
    <w:rsid w:val="00455862"/>
    <w:rsid w:val="004559B5"/>
    <w:rsid w:val="00457765"/>
    <w:rsid w:val="004578FB"/>
    <w:rsid w:val="00457C62"/>
    <w:rsid w:val="00457FA8"/>
    <w:rsid w:val="00460540"/>
    <w:rsid w:val="00460982"/>
    <w:rsid w:val="00460AFA"/>
    <w:rsid w:val="00460F30"/>
    <w:rsid w:val="00461423"/>
    <w:rsid w:val="00463947"/>
    <w:rsid w:val="0046613A"/>
    <w:rsid w:val="00466880"/>
    <w:rsid w:val="00467C27"/>
    <w:rsid w:val="0047097B"/>
    <w:rsid w:val="00471D59"/>
    <w:rsid w:val="00473CE5"/>
    <w:rsid w:val="00475BD3"/>
    <w:rsid w:val="00475C68"/>
    <w:rsid w:val="0047644A"/>
    <w:rsid w:val="00477E0E"/>
    <w:rsid w:val="00481289"/>
    <w:rsid w:val="004817E4"/>
    <w:rsid w:val="00481816"/>
    <w:rsid w:val="00482142"/>
    <w:rsid w:val="00483F4A"/>
    <w:rsid w:val="0048458E"/>
    <w:rsid w:val="00484A28"/>
    <w:rsid w:val="0048532A"/>
    <w:rsid w:val="00485C50"/>
    <w:rsid w:val="004861E6"/>
    <w:rsid w:val="00486295"/>
    <w:rsid w:val="004873FB"/>
    <w:rsid w:val="00487551"/>
    <w:rsid w:val="0049110D"/>
    <w:rsid w:val="00491420"/>
    <w:rsid w:val="0049168F"/>
    <w:rsid w:val="0049229D"/>
    <w:rsid w:val="004933C2"/>
    <w:rsid w:val="004937EA"/>
    <w:rsid w:val="00494662"/>
    <w:rsid w:val="0049528C"/>
    <w:rsid w:val="004953AF"/>
    <w:rsid w:val="004A00A1"/>
    <w:rsid w:val="004A0E30"/>
    <w:rsid w:val="004A4F21"/>
    <w:rsid w:val="004A51D6"/>
    <w:rsid w:val="004A5229"/>
    <w:rsid w:val="004B0596"/>
    <w:rsid w:val="004B1698"/>
    <w:rsid w:val="004B1B69"/>
    <w:rsid w:val="004B4F01"/>
    <w:rsid w:val="004B5414"/>
    <w:rsid w:val="004B6B73"/>
    <w:rsid w:val="004B7532"/>
    <w:rsid w:val="004B7E33"/>
    <w:rsid w:val="004C0D5D"/>
    <w:rsid w:val="004C18B2"/>
    <w:rsid w:val="004C1F20"/>
    <w:rsid w:val="004C2A78"/>
    <w:rsid w:val="004C2C51"/>
    <w:rsid w:val="004C3E41"/>
    <w:rsid w:val="004C417A"/>
    <w:rsid w:val="004C47E1"/>
    <w:rsid w:val="004C51FA"/>
    <w:rsid w:val="004C5271"/>
    <w:rsid w:val="004C532B"/>
    <w:rsid w:val="004C5946"/>
    <w:rsid w:val="004C5BDA"/>
    <w:rsid w:val="004C5D92"/>
    <w:rsid w:val="004C6DAC"/>
    <w:rsid w:val="004C7ED7"/>
    <w:rsid w:val="004D0F38"/>
    <w:rsid w:val="004D1A6A"/>
    <w:rsid w:val="004D1CB0"/>
    <w:rsid w:val="004D2850"/>
    <w:rsid w:val="004D2CA3"/>
    <w:rsid w:val="004D537A"/>
    <w:rsid w:val="004D6A9B"/>
    <w:rsid w:val="004D6F07"/>
    <w:rsid w:val="004D6F51"/>
    <w:rsid w:val="004D7ED7"/>
    <w:rsid w:val="004E05D0"/>
    <w:rsid w:val="004E07B5"/>
    <w:rsid w:val="004E07D8"/>
    <w:rsid w:val="004E1065"/>
    <w:rsid w:val="004E1693"/>
    <w:rsid w:val="004E462C"/>
    <w:rsid w:val="004E4971"/>
    <w:rsid w:val="004E4E96"/>
    <w:rsid w:val="004E6039"/>
    <w:rsid w:val="004E7188"/>
    <w:rsid w:val="004E7F35"/>
    <w:rsid w:val="004F0D6C"/>
    <w:rsid w:val="004F1047"/>
    <w:rsid w:val="004F1190"/>
    <w:rsid w:val="004F16F1"/>
    <w:rsid w:val="004F1BF0"/>
    <w:rsid w:val="004F3463"/>
    <w:rsid w:val="004F3AAB"/>
    <w:rsid w:val="004F3D13"/>
    <w:rsid w:val="004F4612"/>
    <w:rsid w:val="0050022C"/>
    <w:rsid w:val="0050029E"/>
    <w:rsid w:val="00500931"/>
    <w:rsid w:val="00502533"/>
    <w:rsid w:val="00502E9A"/>
    <w:rsid w:val="005030DD"/>
    <w:rsid w:val="00504FF6"/>
    <w:rsid w:val="00505AE0"/>
    <w:rsid w:val="005070C2"/>
    <w:rsid w:val="005079BA"/>
    <w:rsid w:val="00510081"/>
    <w:rsid w:val="00511099"/>
    <w:rsid w:val="00511108"/>
    <w:rsid w:val="00511569"/>
    <w:rsid w:val="00511FD7"/>
    <w:rsid w:val="00512462"/>
    <w:rsid w:val="00512BD5"/>
    <w:rsid w:val="00513DB6"/>
    <w:rsid w:val="005140AC"/>
    <w:rsid w:val="00514302"/>
    <w:rsid w:val="00515932"/>
    <w:rsid w:val="005165A5"/>
    <w:rsid w:val="00516683"/>
    <w:rsid w:val="00516B07"/>
    <w:rsid w:val="00517A5D"/>
    <w:rsid w:val="005200E1"/>
    <w:rsid w:val="005226A0"/>
    <w:rsid w:val="00522875"/>
    <w:rsid w:val="00524086"/>
    <w:rsid w:val="005253C5"/>
    <w:rsid w:val="00525B59"/>
    <w:rsid w:val="00527D9B"/>
    <w:rsid w:val="005311E2"/>
    <w:rsid w:val="005318BF"/>
    <w:rsid w:val="00533B90"/>
    <w:rsid w:val="005340D3"/>
    <w:rsid w:val="00534A82"/>
    <w:rsid w:val="00535725"/>
    <w:rsid w:val="00535977"/>
    <w:rsid w:val="005371EF"/>
    <w:rsid w:val="00537276"/>
    <w:rsid w:val="005373E4"/>
    <w:rsid w:val="00537C26"/>
    <w:rsid w:val="0054012C"/>
    <w:rsid w:val="00540BFB"/>
    <w:rsid w:val="0054135E"/>
    <w:rsid w:val="00541470"/>
    <w:rsid w:val="0054230A"/>
    <w:rsid w:val="00542A77"/>
    <w:rsid w:val="00542ABF"/>
    <w:rsid w:val="00542D86"/>
    <w:rsid w:val="00543FD8"/>
    <w:rsid w:val="005442ED"/>
    <w:rsid w:val="00544A23"/>
    <w:rsid w:val="005461D6"/>
    <w:rsid w:val="0054622A"/>
    <w:rsid w:val="0054764C"/>
    <w:rsid w:val="00547C5F"/>
    <w:rsid w:val="00550032"/>
    <w:rsid w:val="00550591"/>
    <w:rsid w:val="00551646"/>
    <w:rsid w:val="00552586"/>
    <w:rsid w:val="00552881"/>
    <w:rsid w:val="00552CCF"/>
    <w:rsid w:val="005531A7"/>
    <w:rsid w:val="0055376E"/>
    <w:rsid w:val="005544D4"/>
    <w:rsid w:val="0055459F"/>
    <w:rsid w:val="00555ADB"/>
    <w:rsid w:val="00556204"/>
    <w:rsid w:val="00557238"/>
    <w:rsid w:val="005608CE"/>
    <w:rsid w:val="00561051"/>
    <w:rsid w:val="00561D6F"/>
    <w:rsid w:val="00562DCA"/>
    <w:rsid w:val="0056493F"/>
    <w:rsid w:val="00564B5B"/>
    <w:rsid w:val="00564C04"/>
    <w:rsid w:val="00565289"/>
    <w:rsid w:val="005655FD"/>
    <w:rsid w:val="00565990"/>
    <w:rsid w:val="00565A76"/>
    <w:rsid w:val="00565F31"/>
    <w:rsid w:val="00566DE8"/>
    <w:rsid w:val="0056790D"/>
    <w:rsid w:val="005728DC"/>
    <w:rsid w:val="00572C35"/>
    <w:rsid w:val="00574303"/>
    <w:rsid w:val="00574EBB"/>
    <w:rsid w:val="00575AC7"/>
    <w:rsid w:val="00576712"/>
    <w:rsid w:val="0057687C"/>
    <w:rsid w:val="00576E38"/>
    <w:rsid w:val="00580063"/>
    <w:rsid w:val="00580563"/>
    <w:rsid w:val="00581BF8"/>
    <w:rsid w:val="00581C48"/>
    <w:rsid w:val="00582109"/>
    <w:rsid w:val="005823D5"/>
    <w:rsid w:val="00582743"/>
    <w:rsid w:val="0058282D"/>
    <w:rsid w:val="005832C6"/>
    <w:rsid w:val="0059076B"/>
    <w:rsid w:val="00590BA6"/>
    <w:rsid w:val="005918AE"/>
    <w:rsid w:val="0059191E"/>
    <w:rsid w:val="00592494"/>
    <w:rsid w:val="00592AF6"/>
    <w:rsid w:val="005931D6"/>
    <w:rsid w:val="00594F6F"/>
    <w:rsid w:val="00595860"/>
    <w:rsid w:val="00595B1C"/>
    <w:rsid w:val="00595FE2"/>
    <w:rsid w:val="0059623F"/>
    <w:rsid w:val="00596CFF"/>
    <w:rsid w:val="0059710D"/>
    <w:rsid w:val="00597961"/>
    <w:rsid w:val="005A05CF"/>
    <w:rsid w:val="005A0CEF"/>
    <w:rsid w:val="005A16B0"/>
    <w:rsid w:val="005A18C6"/>
    <w:rsid w:val="005A19E6"/>
    <w:rsid w:val="005A2769"/>
    <w:rsid w:val="005A2ECD"/>
    <w:rsid w:val="005A2F0A"/>
    <w:rsid w:val="005A3774"/>
    <w:rsid w:val="005A4606"/>
    <w:rsid w:val="005A4649"/>
    <w:rsid w:val="005A57A1"/>
    <w:rsid w:val="005A6332"/>
    <w:rsid w:val="005A646D"/>
    <w:rsid w:val="005A6944"/>
    <w:rsid w:val="005A69B7"/>
    <w:rsid w:val="005A758A"/>
    <w:rsid w:val="005B060A"/>
    <w:rsid w:val="005B1763"/>
    <w:rsid w:val="005B2A44"/>
    <w:rsid w:val="005B2DBD"/>
    <w:rsid w:val="005B2F9A"/>
    <w:rsid w:val="005B403C"/>
    <w:rsid w:val="005B516E"/>
    <w:rsid w:val="005B68CB"/>
    <w:rsid w:val="005B74CC"/>
    <w:rsid w:val="005C1C66"/>
    <w:rsid w:val="005C25D3"/>
    <w:rsid w:val="005C3C0B"/>
    <w:rsid w:val="005C48D3"/>
    <w:rsid w:val="005C4AE4"/>
    <w:rsid w:val="005C52D7"/>
    <w:rsid w:val="005C546A"/>
    <w:rsid w:val="005C5522"/>
    <w:rsid w:val="005C555B"/>
    <w:rsid w:val="005C5D41"/>
    <w:rsid w:val="005C6D80"/>
    <w:rsid w:val="005C71BD"/>
    <w:rsid w:val="005C79D8"/>
    <w:rsid w:val="005C7CBA"/>
    <w:rsid w:val="005C7CF9"/>
    <w:rsid w:val="005C7FBF"/>
    <w:rsid w:val="005D086F"/>
    <w:rsid w:val="005D14A3"/>
    <w:rsid w:val="005D17F6"/>
    <w:rsid w:val="005D2EC3"/>
    <w:rsid w:val="005D33B7"/>
    <w:rsid w:val="005D33EB"/>
    <w:rsid w:val="005D3A83"/>
    <w:rsid w:val="005D3ACD"/>
    <w:rsid w:val="005D4199"/>
    <w:rsid w:val="005D6244"/>
    <w:rsid w:val="005D6386"/>
    <w:rsid w:val="005D6AA8"/>
    <w:rsid w:val="005D6F93"/>
    <w:rsid w:val="005D7BAA"/>
    <w:rsid w:val="005E03F3"/>
    <w:rsid w:val="005E1602"/>
    <w:rsid w:val="005E192D"/>
    <w:rsid w:val="005E2A5F"/>
    <w:rsid w:val="005E2BA7"/>
    <w:rsid w:val="005E2D12"/>
    <w:rsid w:val="005E33B6"/>
    <w:rsid w:val="005E34F3"/>
    <w:rsid w:val="005E35A7"/>
    <w:rsid w:val="005E391A"/>
    <w:rsid w:val="005E5AB2"/>
    <w:rsid w:val="005E5FEB"/>
    <w:rsid w:val="005E6440"/>
    <w:rsid w:val="005F0531"/>
    <w:rsid w:val="005F07F1"/>
    <w:rsid w:val="005F093D"/>
    <w:rsid w:val="005F0C26"/>
    <w:rsid w:val="005F124D"/>
    <w:rsid w:val="005F1889"/>
    <w:rsid w:val="005F1A23"/>
    <w:rsid w:val="005F3416"/>
    <w:rsid w:val="005F5652"/>
    <w:rsid w:val="005F56AD"/>
    <w:rsid w:val="005F65CF"/>
    <w:rsid w:val="005F6897"/>
    <w:rsid w:val="005F7670"/>
    <w:rsid w:val="005F7A96"/>
    <w:rsid w:val="00600030"/>
    <w:rsid w:val="00601CF6"/>
    <w:rsid w:val="00602431"/>
    <w:rsid w:val="006037A3"/>
    <w:rsid w:val="00605F54"/>
    <w:rsid w:val="00606101"/>
    <w:rsid w:val="00606746"/>
    <w:rsid w:val="00607A3E"/>
    <w:rsid w:val="00607CDE"/>
    <w:rsid w:val="00610359"/>
    <w:rsid w:val="006108B6"/>
    <w:rsid w:val="0061343D"/>
    <w:rsid w:val="00614436"/>
    <w:rsid w:val="00614A2F"/>
    <w:rsid w:val="006159C2"/>
    <w:rsid w:val="00615E24"/>
    <w:rsid w:val="006160B2"/>
    <w:rsid w:val="006201BB"/>
    <w:rsid w:val="00620B26"/>
    <w:rsid w:val="00623185"/>
    <w:rsid w:val="00623BC0"/>
    <w:rsid w:val="006255C8"/>
    <w:rsid w:val="006257DC"/>
    <w:rsid w:val="00625D08"/>
    <w:rsid w:val="00625E69"/>
    <w:rsid w:val="00626FCE"/>
    <w:rsid w:val="006326C0"/>
    <w:rsid w:val="00633860"/>
    <w:rsid w:val="00633F7D"/>
    <w:rsid w:val="00634F74"/>
    <w:rsid w:val="006353B5"/>
    <w:rsid w:val="0063546D"/>
    <w:rsid w:val="00636BD1"/>
    <w:rsid w:val="00636F8D"/>
    <w:rsid w:val="00637109"/>
    <w:rsid w:val="006371DF"/>
    <w:rsid w:val="0063756D"/>
    <w:rsid w:val="0063779B"/>
    <w:rsid w:val="006379F5"/>
    <w:rsid w:val="00637E76"/>
    <w:rsid w:val="00637E89"/>
    <w:rsid w:val="006407A6"/>
    <w:rsid w:val="00640C2A"/>
    <w:rsid w:val="00641337"/>
    <w:rsid w:val="006422FD"/>
    <w:rsid w:val="0064261A"/>
    <w:rsid w:val="006427DF"/>
    <w:rsid w:val="00642ED8"/>
    <w:rsid w:val="0064301F"/>
    <w:rsid w:val="006430F9"/>
    <w:rsid w:val="006432EC"/>
    <w:rsid w:val="00643EF7"/>
    <w:rsid w:val="00644BBD"/>
    <w:rsid w:val="0064524D"/>
    <w:rsid w:val="006453B8"/>
    <w:rsid w:val="006459EA"/>
    <w:rsid w:val="00645E8A"/>
    <w:rsid w:val="0064600C"/>
    <w:rsid w:val="00646A94"/>
    <w:rsid w:val="00646F26"/>
    <w:rsid w:val="0064751D"/>
    <w:rsid w:val="0064752E"/>
    <w:rsid w:val="0065094E"/>
    <w:rsid w:val="0065149B"/>
    <w:rsid w:val="00651725"/>
    <w:rsid w:val="00652CFF"/>
    <w:rsid w:val="0065318A"/>
    <w:rsid w:val="0065324E"/>
    <w:rsid w:val="00654D24"/>
    <w:rsid w:val="0065599D"/>
    <w:rsid w:val="00656395"/>
    <w:rsid w:val="00656E57"/>
    <w:rsid w:val="00657998"/>
    <w:rsid w:val="00657F36"/>
    <w:rsid w:val="00660325"/>
    <w:rsid w:val="0066255F"/>
    <w:rsid w:val="006627DE"/>
    <w:rsid w:val="00662C24"/>
    <w:rsid w:val="0066347D"/>
    <w:rsid w:val="00664302"/>
    <w:rsid w:val="0066539E"/>
    <w:rsid w:val="006654DA"/>
    <w:rsid w:val="0066593F"/>
    <w:rsid w:val="006671D2"/>
    <w:rsid w:val="006673DC"/>
    <w:rsid w:val="006675B6"/>
    <w:rsid w:val="00667C1B"/>
    <w:rsid w:val="00667EC9"/>
    <w:rsid w:val="0067048E"/>
    <w:rsid w:val="0067120A"/>
    <w:rsid w:val="0067228F"/>
    <w:rsid w:val="006724CF"/>
    <w:rsid w:val="00672B0E"/>
    <w:rsid w:val="0067374B"/>
    <w:rsid w:val="0067467C"/>
    <w:rsid w:val="00674D07"/>
    <w:rsid w:val="00675EE7"/>
    <w:rsid w:val="0067728A"/>
    <w:rsid w:val="0068168F"/>
    <w:rsid w:val="006825A2"/>
    <w:rsid w:val="00682E55"/>
    <w:rsid w:val="006834A8"/>
    <w:rsid w:val="00683677"/>
    <w:rsid w:val="00683F70"/>
    <w:rsid w:val="00684539"/>
    <w:rsid w:val="0068499D"/>
    <w:rsid w:val="00685776"/>
    <w:rsid w:val="006863C5"/>
    <w:rsid w:val="00686F00"/>
    <w:rsid w:val="006872F3"/>
    <w:rsid w:val="00687EE9"/>
    <w:rsid w:val="00690241"/>
    <w:rsid w:val="00690812"/>
    <w:rsid w:val="00691CB8"/>
    <w:rsid w:val="00692A15"/>
    <w:rsid w:val="00693986"/>
    <w:rsid w:val="00694158"/>
    <w:rsid w:val="006954DA"/>
    <w:rsid w:val="00695A80"/>
    <w:rsid w:val="0069621E"/>
    <w:rsid w:val="00696320"/>
    <w:rsid w:val="00697382"/>
    <w:rsid w:val="0069738D"/>
    <w:rsid w:val="006A092A"/>
    <w:rsid w:val="006A1B52"/>
    <w:rsid w:val="006A2541"/>
    <w:rsid w:val="006A3AA2"/>
    <w:rsid w:val="006A3DE5"/>
    <w:rsid w:val="006A488A"/>
    <w:rsid w:val="006A6D43"/>
    <w:rsid w:val="006A74FF"/>
    <w:rsid w:val="006B0F30"/>
    <w:rsid w:val="006B1790"/>
    <w:rsid w:val="006B28A7"/>
    <w:rsid w:val="006B32AE"/>
    <w:rsid w:val="006B3EDA"/>
    <w:rsid w:val="006B546B"/>
    <w:rsid w:val="006B6873"/>
    <w:rsid w:val="006B7186"/>
    <w:rsid w:val="006C0353"/>
    <w:rsid w:val="006C1310"/>
    <w:rsid w:val="006C1DC3"/>
    <w:rsid w:val="006C3A7D"/>
    <w:rsid w:val="006C3AE1"/>
    <w:rsid w:val="006C3B07"/>
    <w:rsid w:val="006C3D5A"/>
    <w:rsid w:val="006C41EF"/>
    <w:rsid w:val="006C42C0"/>
    <w:rsid w:val="006C7B2C"/>
    <w:rsid w:val="006D0F05"/>
    <w:rsid w:val="006D0FA9"/>
    <w:rsid w:val="006D1416"/>
    <w:rsid w:val="006D14B5"/>
    <w:rsid w:val="006D28E9"/>
    <w:rsid w:val="006D34C7"/>
    <w:rsid w:val="006D3C15"/>
    <w:rsid w:val="006D3E5B"/>
    <w:rsid w:val="006D478A"/>
    <w:rsid w:val="006D5021"/>
    <w:rsid w:val="006D5AE3"/>
    <w:rsid w:val="006D61BE"/>
    <w:rsid w:val="006D7082"/>
    <w:rsid w:val="006D737A"/>
    <w:rsid w:val="006D77EA"/>
    <w:rsid w:val="006D7CB2"/>
    <w:rsid w:val="006E0F70"/>
    <w:rsid w:val="006E11C0"/>
    <w:rsid w:val="006E179F"/>
    <w:rsid w:val="006E2353"/>
    <w:rsid w:val="006E29EE"/>
    <w:rsid w:val="006E2C3F"/>
    <w:rsid w:val="006E3BA3"/>
    <w:rsid w:val="006E40E1"/>
    <w:rsid w:val="006E48C5"/>
    <w:rsid w:val="006E5C8C"/>
    <w:rsid w:val="006E710D"/>
    <w:rsid w:val="006E7D3A"/>
    <w:rsid w:val="006F21D3"/>
    <w:rsid w:val="006F2C11"/>
    <w:rsid w:val="006F312E"/>
    <w:rsid w:val="006F33EF"/>
    <w:rsid w:val="006F357F"/>
    <w:rsid w:val="006F3C47"/>
    <w:rsid w:val="006F40C8"/>
    <w:rsid w:val="006F482B"/>
    <w:rsid w:val="006F5037"/>
    <w:rsid w:val="006F53DF"/>
    <w:rsid w:val="006F5421"/>
    <w:rsid w:val="006F5812"/>
    <w:rsid w:val="006F62ED"/>
    <w:rsid w:val="006F68B0"/>
    <w:rsid w:val="006F6E47"/>
    <w:rsid w:val="00700ED6"/>
    <w:rsid w:val="007021B7"/>
    <w:rsid w:val="00703260"/>
    <w:rsid w:val="007036DF"/>
    <w:rsid w:val="00703DD4"/>
    <w:rsid w:val="00704383"/>
    <w:rsid w:val="00705C72"/>
    <w:rsid w:val="00705FF6"/>
    <w:rsid w:val="0070606B"/>
    <w:rsid w:val="00707801"/>
    <w:rsid w:val="007128DE"/>
    <w:rsid w:val="007141CC"/>
    <w:rsid w:val="0071449F"/>
    <w:rsid w:val="00714EED"/>
    <w:rsid w:val="00715F81"/>
    <w:rsid w:val="007160F8"/>
    <w:rsid w:val="00716A21"/>
    <w:rsid w:val="00716A52"/>
    <w:rsid w:val="00716FEE"/>
    <w:rsid w:val="007178F5"/>
    <w:rsid w:val="00721397"/>
    <w:rsid w:val="007213F3"/>
    <w:rsid w:val="00721E19"/>
    <w:rsid w:val="0072229F"/>
    <w:rsid w:val="00723428"/>
    <w:rsid w:val="00723D82"/>
    <w:rsid w:val="00725830"/>
    <w:rsid w:val="007260D8"/>
    <w:rsid w:val="007266D8"/>
    <w:rsid w:val="007268BD"/>
    <w:rsid w:val="007271C6"/>
    <w:rsid w:val="00730714"/>
    <w:rsid w:val="00730B3C"/>
    <w:rsid w:val="00731C46"/>
    <w:rsid w:val="00731D58"/>
    <w:rsid w:val="00732F4D"/>
    <w:rsid w:val="007331DD"/>
    <w:rsid w:val="0073388C"/>
    <w:rsid w:val="007339FC"/>
    <w:rsid w:val="00733F31"/>
    <w:rsid w:val="00734F67"/>
    <w:rsid w:val="007351D4"/>
    <w:rsid w:val="00736A4F"/>
    <w:rsid w:val="00736FFF"/>
    <w:rsid w:val="00737418"/>
    <w:rsid w:val="007426B7"/>
    <w:rsid w:val="00743822"/>
    <w:rsid w:val="0074389F"/>
    <w:rsid w:val="00743D06"/>
    <w:rsid w:val="00744103"/>
    <w:rsid w:val="007463CD"/>
    <w:rsid w:val="007511D6"/>
    <w:rsid w:val="0075179B"/>
    <w:rsid w:val="00751D94"/>
    <w:rsid w:val="00752869"/>
    <w:rsid w:val="00752B39"/>
    <w:rsid w:val="00753790"/>
    <w:rsid w:val="00753B14"/>
    <w:rsid w:val="00753D9C"/>
    <w:rsid w:val="007556AC"/>
    <w:rsid w:val="00757730"/>
    <w:rsid w:val="00757863"/>
    <w:rsid w:val="00760137"/>
    <w:rsid w:val="007610DB"/>
    <w:rsid w:val="00761184"/>
    <w:rsid w:val="007611F7"/>
    <w:rsid w:val="007615E1"/>
    <w:rsid w:val="00761784"/>
    <w:rsid w:val="007622D0"/>
    <w:rsid w:val="00762445"/>
    <w:rsid w:val="007641A0"/>
    <w:rsid w:val="007654CA"/>
    <w:rsid w:val="007660AC"/>
    <w:rsid w:val="00766554"/>
    <w:rsid w:val="00766A63"/>
    <w:rsid w:val="00767825"/>
    <w:rsid w:val="007679DB"/>
    <w:rsid w:val="0077026A"/>
    <w:rsid w:val="0077049C"/>
    <w:rsid w:val="007705BA"/>
    <w:rsid w:val="00770606"/>
    <w:rsid w:val="0077118F"/>
    <w:rsid w:val="007714FD"/>
    <w:rsid w:val="007726AE"/>
    <w:rsid w:val="00772B71"/>
    <w:rsid w:val="007741B6"/>
    <w:rsid w:val="007743E0"/>
    <w:rsid w:val="00776B68"/>
    <w:rsid w:val="007807C8"/>
    <w:rsid w:val="00781CBA"/>
    <w:rsid w:val="00781CEA"/>
    <w:rsid w:val="00782510"/>
    <w:rsid w:val="00782748"/>
    <w:rsid w:val="00782804"/>
    <w:rsid w:val="007833E5"/>
    <w:rsid w:val="00783567"/>
    <w:rsid w:val="00783A3A"/>
    <w:rsid w:val="00783E9A"/>
    <w:rsid w:val="00784010"/>
    <w:rsid w:val="00784DE1"/>
    <w:rsid w:val="007857B0"/>
    <w:rsid w:val="0078590F"/>
    <w:rsid w:val="00786A70"/>
    <w:rsid w:val="007871AB"/>
    <w:rsid w:val="0078789A"/>
    <w:rsid w:val="0079062E"/>
    <w:rsid w:val="0079158D"/>
    <w:rsid w:val="00791A3F"/>
    <w:rsid w:val="00791EBD"/>
    <w:rsid w:val="007923F3"/>
    <w:rsid w:val="0079290F"/>
    <w:rsid w:val="00792C80"/>
    <w:rsid w:val="00792CFB"/>
    <w:rsid w:val="0079436A"/>
    <w:rsid w:val="007947D1"/>
    <w:rsid w:val="00796B6D"/>
    <w:rsid w:val="0079777D"/>
    <w:rsid w:val="0079799D"/>
    <w:rsid w:val="00797D6F"/>
    <w:rsid w:val="00797E18"/>
    <w:rsid w:val="007A0CE0"/>
    <w:rsid w:val="007A105D"/>
    <w:rsid w:val="007A11E1"/>
    <w:rsid w:val="007A24AE"/>
    <w:rsid w:val="007A2F2D"/>
    <w:rsid w:val="007A31EC"/>
    <w:rsid w:val="007A3EF5"/>
    <w:rsid w:val="007A465F"/>
    <w:rsid w:val="007A4C44"/>
    <w:rsid w:val="007A4CAD"/>
    <w:rsid w:val="007A4CF4"/>
    <w:rsid w:val="007A68DC"/>
    <w:rsid w:val="007A7381"/>
    <w:rsid w:val="007B075D"/>
    <w:rsid w:val="007B11D1"/>
    <w:rsid w:val="007B1242"/>
    <w:rsid w:val="007B13D9"/>
    <w:rsid w:val="007B45E6"/>
    <w:rsid w:val="007B6065"/>
    <w:rsid w:val="007B6F68"/>
    <w:rsid w:val="007C06D9"/>
    <w:rsid w:val="007C192E"/>
    <w:rsid w:val="007C1B51"/>
    <w:rsid w:val="007C23FF"/>
    <w:rsid w:val="007C245E"/>
    <w:rsid w:val="007C25B4"/>
    <w:rsid w:val="007C2A1E"/>
    <w:rsid w:val="007C3898"/>
    <w:rsid w:val="007C403A"/>
    <w:rsid w:val="007C44A0"/>
    <w:rsid w:val="007C4646"/>
    <w:rsid w:val="007C4A24"/>
    <w:rsid w:val="007C64C8"/>
    <w:rsid w:val="007C6CBF"/>
    <w:rsid w:val="007C6EB9"/>
    <w:rsid w:val="007C6F49"/>
    <w:rsid w:val="007C6F8B"/>
    <w:rsid w:val="007C73CB"/>
    <w:rsid w:val="007C7A4C"/>
    <w:rsid w:val="007D03FC"/>
    <w:rsid w:val="007D2D22"/>
    <w:rsid w:val="007D2D90"/>
    <w:rsid w:val="007D3347"/>
    <w:rsid w:val="007D33F5"/>
    <w:rsid w:val="007D386D"/>
    <w:rsid w:val="007D4C84"/>
    <w:rsid w:val="007D5083"/>
    <w:rsid w:val="007D5750"/>
    <w:rsid w:val="007D5D23"/>
    <w:rsid w:val="007D6372"/>
    <w:rsid w:val="007D640D"/>
    <w:rsid w:val="007D6A93"/>
    <w:rsid w:val="007D6BAB"/>
    <w:rsid w:val="007D7DD9"/>
    <w:rsid w:val="007D7E79"/>
    <w:rsid w:val="007E0339"/>
    <w:rsid w:val="007E0357"/>
    <w:rsid w:val="007E1C0B"/>
    <w:rsid w:val="007E238D"/>
    <w:rsid w:val="007E3B26"/>
    <w:rsid w:val="007E4AA2"/>
    <w:rsid w:val="007E5584"/>
    <w:rsid w:val="007E5AB4"/>
    <w:rsid w:val="007E678F"/>
    <w:rsid w:val="007E7C10"/>
    <w:rsid w:val="007F3698"/>
    <w:rsid w:val="007F5615"/>
    <w:rsid w:val="007F5983"/>
    <w:rsid w:val="007F5A6E"/>
    <w:rsid w:val="007F65BE"/>
    <w:rsid w:val="007F6C71"/>
    <w:rsid w:val="00800639"/>
    <w:rsid w:val="008031F9"/>
    <w:rsid w:val="00805339"/>
    <w:rsid w:val="008053F9"/>
    <w:rsid w:val="0080575D"/>
    <w:rsid w:val="00805CD0"/>
    <w:rsid w:val="00806452"/>
    <w:rsid w:val="0080691C"/>
    <w:rsid w:val="00806A74"/>
    <w:rsid w:val="00807DB0"/>
    <w:rsid w:val="00810B33"/>
    <w:rsid w:val="008112F6"/>
    <w:rsid w:val="008114B9"/>
    <w:rsid w:val="00812208"/>
    <w:rsid w:val="00813660"/>
    <w:rsid w:val="0081475D"/>
    <w:rsid w:val="008148E8"/>
    <w:rsid w:val="0081598C"/>
    <w:rsid w:val="0081609A"/>
    <w:rsid w:val="00816F46"/>
    <w:rsid w:val="0082139F"/>
    <w:rsid w:val="0082181D"/>
    <w:rsid w:val="00821A5E"/>
    <w:rsid w:val="00821B62"/>
    <w:rsid w:val="008234D1"/>
    <w:rsid w:val="008241B4"/>
    <w:rsid w:val="008242D7"/>
    <w:rsid w:val="0082504F"/>
    <w:rsid w:val="00825246"/>
    <w:rsid w:val="00825D13"/>
    <w:rsid w:val="0082708A"/>
    <w:rsid w:val="00827941"/>
    <w:rsid w:val="008300EC"/>
    <w:rsid w:val="00830E62"/>
    <w:rsid w:val="008311A8"/>
    <w:rsid w:val="0083155A"/>
    <w:rsid w:val="00832E36"/>
    <w:rsid w:val="00833AD2"/>
    <w:rsid w:val="0083415A"/>
    <w:rsid w:val="00834DC2"/>
    <w:rsid w:val="00836346"/>
    <w:rsid w:val="0083743F"/>
    <w:rsid w:val="00837611"/>
    <w:rsid w:val="008376AF"/>
    <w:rsid w:val="00837D12"/>
    <w:rsid w:val="00837D45"/>
    <w:rsid w:val="00837E43"/>
    <w:rsid w:val="00841059"/>
    <w:rsid w:val="00841254"/>
    <w:rsid w:val="00841380"/>
    <w:rsid w:val="00841777"/>
    <w:rsid w:val="00842601"/>
    <w:rsid w:val="0084446B"/>
    <w:rsid w:val="0084457F"/>
    <w:rsid w:val="00845D93"/>
    <w:rsid w:val="008460AE"/>
    <w:rsid w:val="00846AAC"/>
    <w:rsid w:val="00847CE2"/>
    <w:rsid w:val="00851246"/>
    <w:rsid w:val="00851677"/>
    <w:rsid w:val="00851BBB"/>
    <w:rsid w:val="0085227B"/>
    <w:rsid w:val="00852BA9"/>
    <w:rsid w:val="008533E6"/>
    <w:rsid w:val="008545EC"/>
    <w:rsid w:val="0085524C"/>
    <w:rsid w:val="00856608"/>
    <w:rsid w:val="008578EB"/>
    <w:rsid w:val="008579E8"/>
    <w:rsid w:val="00857B9F"/>
    <w:rsid w:val="00857DAF"/>
    <w:rsid w:val="0086047A"/>
    <w:rsid w:val="00862015"/>
    <w:rsid w:val="00862999"/>
    <w:rsid w:val="00862BE0"/>
    <w:rsid w:val="00863548"/>
    <w:rsid w:val="0086377F"/>
    <w:rsid w:val="00863DEA"/>
    <w:rsid w:val="00864FF4"/>
    <w:rsid w:val="00865201"/>
    <w:rsid w:val="008653AC"/>
    <w:rsid w:val="008657CD"/>
    <w:rsid w:val="00865997"/>
    <w:rsid w:val="00865FA5"/>
    <w:rsid w:val="00867F09"/>
    <w:rsid w:val="0087096D"/>
    <w:rsid w:val="00870DA0"/>
    <w:rsid w:val="008722CF"/>
    <w:rsid w:val="0087286B"/>
    <w:rsid w:val="0087529A"/>
    <w:rsid w:val="00875F1E"/>
    <w:rsid w:val="00876CE2"/>
    <w:rsid w:val="0087766D"/>
    <w:rsid w:val="008817D5"/>
    <w:rsid w:val="00882CED"/>
    <w:rsid w:val="008838F5"/>
    <w:rsid w:val="008839CA"/>
    <w:rsid w:val="0088407F"/>
    <w:rsid w:val="00885D9F"/>
    <w:rsid w:val="00887365"/>
    <w:rsid w:val="00887DB0"/>
    <w:rsid w:val="00887FA3"/>
    <w:rsid w:val="008904B4"/>
    <w:rsid w:val="0089079C"/>
    <w:rsid w:val="00890BA6"/>
    <w:rsid w:val="008912B8"/>
    <w:rsid w:val="00892210"/>
    <w:rsid w:val="008928FE"/>
    <w:rsid w:val="00892B3A"/>
    <w:rsid w:val="00892BA2"/>
    <w:rsid w:val="00892C60"/>
    <w:rsid w:val="00892C91"/>
    <w:rsid w:val="00893101"/>
    <w:rsid w:val="008950A7"/>
    <w:rsid w:val="008951DE"/>
    <w:rsid w:val="0089579F"/>
    <w:rsid w:val="008959F2"/>
    <w:rsid w:val="00896F30"/>
    <w:rsid w:val="00897173"/>
    <w:rsid w:val="00897E95"/>
    <w:rsid w:val="00897ED5"/>
    <w:rsid w:val="008A01B0"/>
    <w:rsid w:val="008A06FD"/>
    <w:rsid w:val="008A0F43"/>
    <w:rsid w:val="008A2304"/>
    <w:rsid w:val="008A52A3"/>
    <w:rsid w:val="008A5F24"/>
    <w:rsid w:val="008A7799"/>
    <w:rsid w:val="008B0B4A"/>
    <w:rsid w:val="008B2190"/>
    <w:rsid w:val="008B27C8"/>
    <w:rsid w:val="008B46AB"/>
    <w:rsid w:val="008B48BC"/>
    <w:rsid w:val="008B4F15"/>
    <w:rsid w:val="008B5F93"/>
    <w:rsid w:val="008B6276"/>
    <w:rsid w:val="008B6CA2"/>
    <w:rsid w:val="008B7773"/>
    <w:rsid w:val="008B780D"/>
    <w:rsid w:val="008C0BDC"/>
    <w:rsid w:val="008C117E"/>
    <w:rsid w:val="008C1C69"/>
    <w:rsid w:val="008C248A"/>
    <w:rsid w:val="008C2994"/>
    <w:rsid w:val="008C386F"/>
    <w:rsid w:val="008C44BC"/>
    <w:rsid w:val="008C477D"/>
    <w:rsid w:val="008C4CDD"/>
    <w:rsid w:val="008C6307"/>
    <w:rsid w:val="008C6461"/>
    <w:rsid w:val="008C7E47"/>
    <w:rsid w:val="008D0B4A"/>
    <w:rsid w:val="008D0C87"/>
    <w:rsid w:val="008D0C95"/>
    <w:rsid w:val="008D1964"/>
    <w:rsid w:val="008D2E60"/>
    <w:rsid w:val="008D3159"/>
    <w:rsid w:val="008D4939"/>
    <w:rsid w:val="008D7AA7"/>
    <w:rsid w:val="008D7EDB"/>
    <w:rsid w:val="008E02DE"/>
    <w:rsid w:val="008E091C"/>
    <w:rsid w:val="008E2445"/>
    <w:rsid w:val="008E3425"/>
    <w:rsid w:val="008E3AFD"/>
    <w:rsid w:val="008E4742"/>
    <w:rsid w:val="008E7146"/>
    <w:rsid w:val="008E7C42"/>
    <w:rsid w:val="008F01C7"/>
    <w:rsid w:val="008F0450"/>
    <w:rsid w:val="008F054A"/>
    <w:rsid w:val="008F08AD"/>
    <w:rsid w:val="008F199D"/>
    <w:rsid w:val="008F23F9"/>
    <w:rsid w:val="008F548D"/>
    <w:rsid w:val="008F5608"/>
    <w:rsid w:val="008F5A27"/>
    <w:rsid w:val="008F67C0"/>
    <w:rsid w:val="008F790B"/>
    <w:rsid w:val="008F7A63"/>
    <w:rsid w:val="008F7EC1"/>
    <w:rsid w:val="00900545"/>
    <w:rsid w:val="00900D13"/>
    <w:rsid w:val="00901232"/>
    <w:rsid w:val="00901667"/>
    <w:rsid w:val="00901957"/>
    <w:rsid w:val="00901E7B"/>
    <w:rsid w:val="00902E3E"/>
    <w:rsid w:val="00903DBE"/>
    <w:rsid w:val="00903F8B"/>
    <w:rsid w:val="00905C95"/>
    <w:rsid w:val="009062A6"/>
    <w:rsid w:val="009063D4"/>
    <w:rsid w:val="00911A28"/>
    <w:rsid w:val="00912AB1"/>
    <w:rsid w:val="0091390C"/>
    <w:rsid w:val="009143D1"/>
    <w:rsid w:val="00914D74"/>
    <w:rsid w:val="00915184"/>
    <w:rsid w:val="00915B84"/>
    <w:rsid w:val="00915DA6"/>
    <w:rsid w:val="00916AC7"/>
    <w:rsid w:val="00916FC4"/>
    <w:rsid w:val="00917D9A"/>
    <w:rsid w:val="00917EAF"/>
    <w:rsid w:val="009200AE"/>
    <w:rsid w:val="009201A9"/>
    <w:rsid w:val="009203BA"/>
    <w:rsid w:val="009206E4"/>
    <w:rsid w:val="009223E3"/>
    <w:rsid w:val="0092340F"/>
    <w:rsid w:val="00925C75"/>
    <w:rsid w:val="00926642"/>
    <w:rsid w:val="00926A40"/>
    <w:rsid w:val="00927434"/>
    <w:rsid w:val="009276BA"/>
    <w:rsid w:val="00927D69"/>
    <w:rsid w:val="00927F0A"/>
    <w:rsid w:val="0093021C"/>
    <w:rsid w:val="00931568"/>
    <w:rsid w:val="00932601"/>
    <w:rsid w:val="0093300B"/>
    <w:rsid w:val="009330CD"/>
    <w:rsid w:val="009330E4"/>
    <w:rsid w:val="00934476"/>
    <w:rsid w:val="00935ACC"/>
    <w:rsid w:val="0093652C"/>
    <w:rsid w:val="009365C2"/>
    <w:rsid w:val="00937101"/>
    <w:rsid w:val="009372B0"/>
    <w:rsid w:val="00937AD0"/>
    <w:rsid w:val="00937FE8"/>
    <w:rsid w:val="009404F0"/>
    <w:rsid w:val="00944FAB"/>
    <w:rsid w:val="009456DF"/>
    <w:rsid w:val="00945C07"/>
    <w:rsid w:val="00945FF4"/>
    <w:rsid w:val="0094647B"/>
    <w:rsid w:val="0094673E"/>
    <w:rsid w:val="009501FA"/>
    <w:rsid w:val="00950E4B"/>
    <w:rsid w:val="00951457"/>
    <w:rsid w:val="00953015"/>
    <w:rsid w:val="009541F8"/>
    <w:rsid w:val="0095573C"/>
    <w:rsid w:val="009573E1"/>
    <w:rsid w:val="009601A0"/>
    <w:rsid w:val="00960D4B"/>
    <w:rsid w:val="00961563"/>
    <w:rsid w:val="0096183E"/>
    <w:rsid w:val="00962739"/>
    <w:rsid w:val="00962741"/>
    <w:rsid w:val="00962AF1"/>
    <w:rsid w:val="0096381A"/>
    <w:rsid w:val="0096416F"/>
    <w:rsid w:val="0096440D"/>
    <w:rsid w:val="00965403"/>
    <w:rsid w:val="0096565E"/>
    <w:rsid w:val="00966169"/>
    <w:rsid w:val="00966B53"/>
    <w:rsid w:val="00966F0D"/>
    <w:rsid w:val="0096703B"/>
    <w:rsid w:val="0096727D"/>
    <w:rsid w:val="00967A6B"/>
    <w:rsid w:val="00967DE9"/>
    <w:rsid w:val="0097020F"/>
    <w:rsid w:val="00970CC4"/>
    <w:rsid w:val="009714E4"/>
    <w:rsid w:val="009726FA"/>
    <w:rsid w:val="00972A13"/>
    <w:rsid w:val="00972BAF"/>
    <w:rsid w:val="0097392E"/>
    <w:rsid w:val="00973F06"/>
    <w:rsid w:val="00974F10"/>
    <w:rsid w:val="009751FD"/>
    <w:rsid w:val="00975DC5"/>
    <w:rsid w:val="009777B3"/>
    <w:rsid w:val="00977B1C"/>
    <w:rsid w:val="00977D62"/>
    <w:rsid w:val="00980ADB"/>
    <w:rsid w:val="00981077"/>
    <w:rsid w:val="009811C4"/>
    <w:rsid w:val="00981A2F"/>
    <w:rsid w:val="00981D27"/>
    <w:rsid w:val="00982C50"/>
    <w:rsid w:val="00984324"/>
    <w:rsid w:val="00984366"/>
    <w:rsid w:val="009846E3"/>
    <w:rsid w:val="009902C0"/>
    <w:rsid w:val="009915D0"/>
    <w:rsid w:val="00991D4B"/>
    <w:rsid w:val="0099214C"/>
    <w:rsid w:val="0099232F"/>
    <w:rsid w:val="009923E9"/>
    <w:rsid w:val="00992A26"/>
    <w:rsid w:val="009950D8"/>
    <w:rsid w:val="0099524B"/>
    <w:rsid w:val="00995C29"/>
    <w:rsid w:val="00996657"/>
    <w:rsid w:val="00996A81"/>
    <w:rsid w:val="0099717F"/>
    <w:rsid w:val="009A0B08"/>
    <w:rsid w:val="009A0F82"/>
    <w:rsid w:val="009A0FFB"/>
    <w:rsid w:val="009A3AF6"/>
    <w:rsid w:val="009A3BF2"/>
    <w:rsid w:val="009A3CC4"/>
    <w:rsid w:val="009A40E8"/>
    <w:rsid w:val="009A5D7A"/>
    <w:rsid w:val="009A5D9C"/>
    <w:rsid w:val="009A7403"/>
    <w:rsid w:val="009A7724"/>
    <w:rsid w:val="009A78C4"/>
    <w:rsid w:val="009B0FCF"/>
    <w:rsid w:val="009B1021"/>
    <w:rsid w:val="009B14DB"/>
    <w:rsid w:val="009B14E1"/>
    <w:rsid w:val="009B2137"/>
    <w:rsid w:val="009B23B2"/>
    <w:rsid w:val="009B23E9"/>
    <w:rsid w:val="009B27E6"/>
    <w:rsid w:val="009B2A59"/>
    <w:rsid w:val="009B2E71"/>
    <w:rsid w:val="009B3E9D"/>
    <w:rsid w:val="009B48F2"/>
    <w:rsid w:val="009B4CCE"/>
    <w:rsid w:val="009B54AB"/>
    <w:rsid w:val="009B638B"/>
    <w:rsid w:val="009B7F20"/>
    <w:rsid w:val="009C049B"/>
    <w:rsid w:val="009C0D4C"/>
    <w:rsid w:val="009C108B"/>
    <w:rsid w:val="009C1653"/>
    <w:rsid w:val="009C1BFA"/>
    <w:rsid w:val="009C6F7D"/>
    <w:rsid w:val="009C721E"/>
    <w:rsid w:val="009C73D2"/>
    <w:rsid w:val="009C77DB"/>
    <w:rsid w:val="009C7D9D"/>
    <w:rsid w:val="009D1524"/>
    <w:rsid w:val="009D25B4"/>
    <w:rsid w:val="009D39A1"/>
    <w:rsid w:val="009D3CB1"/>
    <w:rsid w:val="009D5770"/>
    <w:rsid w:val="009D64CF"/>
    <w:rsid w:val="009D6685"/>
    <w:rsid w:val="009D6B83"/>
    <w:rsid w:val="009D6F99"/>
    <w:rsid w:val="009D7D21"/>
    <w:rsid w:val="009D7EA9"/>
    <w:rsid w:val="009E02D1"/>
    <w:rsid w:val="009E1017"/>
    <w:rsid w:val="009E12DE"/>
    <w:rsid w:val="009E2238"/>
    <w:rsid w:val="009E25F5"/>
    <w:rsid w:val="009E30E0"/>
    <w:rsid w:val="009E3426"/>
    <w:rsid w:val="009E4117"/>
    <w:rsid w:val="009E4A2F"/>
    <w:rsid w:val="009E5351"/>
    <w:rsid w:val="009E5E51"/>
    <w:rsid w:val="009E5EAB"/>
    <w:rsid w:val="009E64AA"/>
    <w:rsid w:val="009E682A"/>
    <w:rsid w:val="009E7A7B"/>
    <w:rsid w:val="009F0E0B"/>
    <w:rsid w:val="009F173E"/>
    <w:rsid w:val="009F1776"/>
    <w:rsid w:val="009F17DF"/>
    <w:rsid w:val="009F17EE"/>
    <w:rsid w:val="009F2E28"/>
    <w:rsid w:val="009F344F"/>
    <w:rsid w:val="009F3F4B"/>
    <w:rsid w:val="009F4DFD"/>
    <w:rsid w:val="009F521D"/>
    <w:rsid w:val="009F599B"/>
    <w:rsid w:val="009F5F2B"/>
    <w:rsid w:val="009F6590"/>
    <w:rsid w:val="009F6E17"/>
    <w:rsid w:val="00A00FBD"/>
    <w:rsid w:val="00A029E8"/>
    <w:rsid w:val="00A02C6D"/>
    <w:rsid w:val="00A02CEE"/>
    <w:rsid w:val="00A0351A"/>
    <w:rsid w:val="00A03A5A"/>
    <w:rsid w:val="00A03FD2"/>
    <w:rsid w:val="00A05560"/>
    <w:rsid w:val="00A05C84"/>
    <w:rsid w:val="00A05F78"/>
    <w:rsid w:val="00A06A73"/>
    <w:rsid w:val="00A0708F"/>
    <w:rsid w:val="00A07E74"/>
    <w:rsid w:val="00A07FF9"/>
    <w:rsid w:val="00A105A5"/>
    <w:rsid w:val="00A107F8"/>
    <w:rsid w:val="00A10C8F"/>
    <w:rsid w:val="00A10E02"/>
    <w:rsid w:val="00A12D55"/>
    <w:rsid w:val="00A13AFC"/>
    <w:rsid w:val="00A13B2D"/>
    <w:rsid w:val="00A1427E"/>
    <w:rsid w:val="00A14ADE"/>
    <w:rsid w:val="00A156E9"/>
    <w:rsid w:val="00A1611F"/>
    <w:rsid w:val="00A166FC"/>
    <w:rsid w:val="00A17973"/>
    <w:rsid w:val="00A20619"/>
    <w:rsid w:val="00A20F93"/>
    <w:rsid w:val="00A211E4"/>
    <w:rsid w:val="00A21862"/>
    <w:rsid w:val="00A21A19"/>
    <w:rsid w:val="00A21D25"/>
    <w:rsid w:val="00A21FBE"/>
    <w:rsid w:val="00A2245C"/>
    <w:rsid w:val="00A22733"/>
    <w:rsid w:val="00A232A4"/>
    <w:rsid w:val="00A2402E"/>
    <w:rsid w:val="00A256F0"/>
    <w:rsid w:val="00A25CC9"/>
    <w:rsid w:val="00A278F5"/>
    <w:rsid w:val="00A27C12"/>
    <w:rsid w:val="00A27C26"/>
    <w:rsid w:val="00A302D9"/>
    <w:rsid w:val="00A302F1"/>
    <w:rsid w:val="00A3235D"/>
    <w:rsid w:val="00A32386"/>
    <w:rsid w:val="00A34360"/>
    <w:rsid w:val="00A34D18"/>
    <w:rsid w:val="00A3560C"/>
    <w:rsid w:val="00A357F9"/>
    <w:rsid w:val="00A35DEB"/>
    <w:rsid w:val="00A36B14"/>
    <w:rsid w:val="00A400ED"/>
    <w:rsid w:val="00A407CE"/>
    <w:rsid w:val="00A410EA"/>
    <w:rsid w:val="00A41236"/>
    <w:rsid w:val="00A416A4"/>
    <w:rsid w:val="00A41D82"/>
    <w:rsid w:val="00A43DA0"/>
    <w:rsid w:val="00A4474C"/>
    <w:rsid w:val="00A44C09"/>
    <w:rsid w:val="00A45383"/>
    <w:rsid w:val="00A45B9F"/>
    <w:rsid w:val="00A45DAC"/>
    <w:rsid w:val="00A469D3"/>
    <w:rsid w:val="00A47F15"/>
    <w:rsid w:val="00A50C00"/>
    <w:rsid w:val="00A50C3C"/>
    <w:rsid w:val="00A5134F"/>
    <w:rsid w:val="00A5237D"/>
    <w:rsid w:val="00A539A8"/>
    <w:rsid w:val="00A5561C"/>
    <w:rsid w:val="00A55ECB"/>
    <w:rsid w:val="00A57B4C"/>
    <w:rsid w:val="00A57D90"/>
    <w:rsid w:val="00A6013C"/>
    <w:rsid w:val="00A60AE9"/>
    <w:rsid w:val="00A60B70"/>
    <w:rsid w:val="00A620A3"/>
    <w:rsid w:val="00A62295"/>
    <w:rsid w:val="00A635E8"/>
    <w:rsid w:val="00A638D5"/>
    <w:rsid w:val="00A64C60"/>
    <w:rsid w:val="00A64EC3"/>
    <w:rsid w:val="00A64F71"/>
    <w:rsid w:val="00A65004"/>
    <w:rsid w:val="00A65C68"/>
    <w:rsid w:val="00A65EAA"/>
    <w:rsid w:val="00A667AA"/>
    <w:rsid w:val="00A66BEA"/>
    <w:rsid w:val="00A67658"/>
    <w:rsid w:val="00A67ED4"/>
    <w:rsid w:val="00A70EE5"/>
    <w:rsid w:val="00A71CD2"/>
    <w:rsid w:val="00A71D72"/>
    <w:rsid w:val="00A71E35"/>
    <w:rsid w:val="00A72686"/>
    <w:rsid w:val="00A727D4"/>
    <w:rsid w:val="00A734DE"/>
    <w:rsid w:val="00A73F1A"/>
    <w:rsid w:val="00A7404E"/>
    <w:rsid w:val="00A75184"/>
    <w:rsid w:val="00A765E3"/>
    <w:rsid w:val="00A7683E"/>
    <w:rsid w:val="00A7712E"/>
    <w:rsid w:val="00A77D44"/>
    <w:rsid w:val="00A80ED6"/>
    <w:rsid w:val="00A818A6"/>
    <w:rsid w:val="00A82E1A"/>
    <w:rsid w:val="00A82E4C"/>
    <w:rsid w:val="00A830FC"/>
    <w:rsid w:val="00A83EC5"/>
    <w:rsid w:val="00A84619"/>
    <w:rsid w:val="00A850F9"/>
    <w:rsid w:val="00A87DF4"/>
    <w:rsid w:val="00A90170"/>
    <w:rsid w:val="00A91C10"/>
    <w:rsid w:val="00A91FD4"/>
    <w:rsid w:val="00A923FD"/>
    <w:rsid w:val="00A92C2A"/>
    <w:rsid w:val="00A92D3F"/>
    <w:rsid w:val="00A93D66"/>
    <w:rsid w:val="00A94405"/>
    <w:rsid w:val="00A9502E"/>
    <w:rsid w:val="00A958DA"/>
    <w:rsid w:val="00A97643"/>
    <w:rsid w:val="00A97C85"/>
    <w:rsid w:val="00AA003B"/>
    <w:rsid w:val="00AA0BC1"/>
    <w:rsid w:val="00AA234A"/>
    <w:rsid w:val="00AA2445"/>
    <w:rsid w:val="00AA2782"/>
    <w:rsid w:val="00AA27C0"/>
    <w:rsid w:val="00AA32E6"/>
    <w:rsid w:val="00AA34F9"/>
    <w:rsid w:val="00AA3D88"/>
    <w:rsid w:val="00AA4880"/>
    <w:rsid w:val="00AA4B79"/>
    <w:rsid w:val="00AA5DAD"/>
    <w:rsid w:val="00AA5FEA"/>
    <w:rsid w:val="00AA6ABB"/>
    <w:rsid w:val="00AA6CF6"/>
    <w:rsid w:val="00AA6F1C"/>
    <w:rsid w:val="00AB217A"/>
    <w:rsid w:val="00AB25C4"/>
    <w:rsid w:val="00AB37AB"/>
    <w:rsid w:val="00AB4E4C"/>
    <w:rsid w:val="00AB4FF6"/>
    <w:rsid w:val="00AB55DC"/>
    <w:rsid w:val="00AB64F5"/>
    <w:rsid w:val="00AB713A"/>
    <w:rsid w:val="00AB72B4"/>
    <w:rsid w:val="00AB73CD"/>
    <w:rsid w:val="00AB764C"/>
    <w:rsid w:val="00AB7CE4"/>
    <w:rsid w:val="00AB7E5D"/>
    <w:rsid w:val="00AC07BC"/>
    <w:rsid w:val="00AC10D4"/>
    <w:rsid w:val="00AC11AB"/>
    <w:rsid w:val="00AC1391"/>
    <w:rsid w:val="00AC28B6"/>
    <w:rsid w:val="00AC35D5"/>
    <w:rsid w:val="00AC3DDE"/>
    <w:rsid w:val="00AC52E9"/>
    <w:rsid w:val="00AC57E1"/>
    <w:rsid w:val="00AC58B6"/>
    <w:rsid w:val="00AC5D85"/>
    <w:rsid w:val="00AC707F"/>
    <w:rsid w:val="00AD0053"/>
    <w:rsid w:val="00AD0597"/>
    <w:rsid w:val="00AD0BE6"/>
    <w:rsid w:val="00AD14B2"/>
    <w:rsid w:val="00AD1709"/>
    <w:rsid w:val="00AD28AF"/>
    <w:rsid w:val="00AD5182"/>
    <w:rsid w:val="00AD573C"/>
    <w:rsid w:val="00AD57C7"/>
    <w:rsid w:val="00AD6150"/>
    <w:rsid w:val="00AD62EF"/>
    <w:rsid w:val="00AD63CB"/>
    <w:rsid w:val="00AD6BBE"/>
    <w:rsid w:val="00AD72E0"/>
    <w:rsid w:val="00AD746F"/>
    <w:rsid w:val="00AE06D0"/>
    <w:rsid w:val="00AE0BCE"/>
    <w:rsid w:val="00AE1866"/>
    <w:rsid w:val="00AE1BBB"/>
    <w:rsid w:val="00AE2F33"/>
    <w:rsid w:val="00AE2FBA"/>
    <w:rsid w:val="00AE371A"/>
    <w:rsid w:val="00AE3E98"/>
    <w:rsid w:val="00AE45A6"/>
    <w:rsid w:val="00AE484F"/>
    <w:rsid w:val="00AE535B"/>
    <w:rsid w:val="00AE5A40"/>
    <w:rsid w:val="00AE5C36"/>
    <w:rsid w:val="00AE74E5"/>
    <w:rsid w:val="00AF126F"/>
    <w:rsid w:val="00AF160A"/>
    <w:rsid w:val="00AF1A1B"/>
    <w:rsid w:val="00AF21D8"/>
    <w:rsid w:val="00AF2460"/>
    <w:rsid w:val="00AF27B6"/>
    <w:rsid w:val="00AF48A7"/>
    <w:rsid w:val="00AF4DC9"/>
    <w:rsid w:val="00AF4E7E"/>
    <w:rsid w:val="00AF52FA"/>
    <w:rsid w:val="00AF7532"/>
    <w:rsid w:val="00B0091F"/>
    <w:rsid w:val="00B00D33"/>
    <w:rsid w:val="00B02D46"/>
    <w:rsid w:val="00B02D75"/>
    <w:rsid w:val="00B02DE9"/>
    <w:rsid w:val="00B02ED0"/>
    <w:rsid w:val="00B03706"/>
    <w:rsid w:val="00B03D14"/>
    <w:rsid w:val="00B03DEA"/>
    <w:rsid w:val="00B04362"/>
    <w:rsid w:val="00B058F5"/>
    <w:rsid w:val="00B066C7"/>
    <w:rsid w:val="00B06936"/>
    <w:rsid w:val="00B07F11"/>
    <w:rsid w:val="00B10C84"/>
    <w:rsid w:val="00B110F2"/>
    <w:rsid w:val="00B118EA"/>
    <w:rsid w:val="00B125E9"/>
    <w:rsid w:val="00B13734"/>
    <w:rsid w:val="00B13FA5"/>
    <w:rsid w:val="00B14203"/>
    <w:rsid w:val="00B143D6"/>
    <w:rsid w:val="00B157B4"/>
    <w:rsid w:val="00B1796D"/>
    <w:rsid w:val="00B20779"/>
    <w:rsid w:val="00B209B2"/>
    <w:rsid w:val="00B22460"/>
    <w:rsid w:val="00B22A8E"/>
    <w:rsid w:val="00B22EC9"/>
    <w:rsid w:val="00B23A46"/>
    <w:rsid w:val="00B24581"/>
    <w:rsid w:val="00B24C3D"/>
    <w:rsid w:val="00B263C2"/>
    <w:rsid w:val="00B269E7"/>
    <w:rsid w:val="00B275FC"/>
    <w:rsid w:val="00B30025"/>
    <w:rsid w:val="00B30B1C"/>
    <w:rsid w:val="00B31784"/>
    <w:rsid w:val="00B31F38"/>
    <w:rsid w:val="00B3390D"/>
    <w:rsid w:val="00B3453F"/>
    <w:rsid w:val="00B35C2C"/>
    <w:rsid w:val="00B40126"/>
    <w:rsid w:val="00B40793"/>
    <w:rsid w:val="00B40848"/>
    <w:rsid w:val="00B40901"/>
    <w:rsid w:val="00B40AA8"/>
    <w:rsid w:val="00B42160"/>
    <w:rsid w:val="00B424AA"/>
    <w:rsid w:val="00B42888"/>
    <w:rsid w:val="00B43225"/>
    <w:rsid w:val="00B437CF"/>
    <w:rsid w:val="00B444C9"/>
    <w:rsid w:val="00B44693"/>
    <w:rsid w:val="00B44BA3"/>
    <w:rsid w:val="00B44FBD"/>
    <w:rsid w:val="00B45147"/>
    <w:rsid w:val="00B457B5"/>
    <w:rsid w:val="00B464B1"/>
    <w:rsid w:val="00B46656"/>
    <w:rsid w:val="00B46C1C"/>
    <w:rsid w:val="00B47493"/>
    <w:rsid w:val="00B52135"/>
    <w:rsid w:val="00B553B9"/>
    <w:rsid w:val="00B559D0"/>
    <w:rsid w:val="00B5682E"/>
    <w:rsid w:val="00B579C0"/>
    <w:rsid w:val="00B60A39"/>
    <w:rsid w:val="00B60E6D"/>
    <w:rsid w:val="00B60F7D"/>
    <w:rsid w:val="00B63F89"/>
    <w:rsid w:val="00B646C2"/>
    <w:rsid w:val="00B64B94"/>
    <w:rsid w:val="00B64FF9"/>
    <w:rsid w:val="00B65822"/>
    <w:rsid w:val="00B669B1"/>
    <w:rsid w:val="00B6718E"/>
    <w:rsid w:val="00B671AE"/>
    <w:rsid w:val="00B67774"/>
    <w:rsid w:val="00B67DAB"/>
    <w:rsid w:val="00B70642"/>
    <w:rsid w:val="00B72FAB"/>
    <w:rsid w:val="00B736B3"/>
    <w:rsid w:val="00B73A4B"/>
    <w:rsid w:val="00B73B8D"/>
    <w:rsid w:val="00B7440D"/>
    <w:rsid w:val="00B74DEC"/>
    <w:rsid w:val="00B754FE"/>
    <w:rsid w:val="00B764DD"/>
    <w:rsid w:val="00B7767D"/>
    <w:rsid w:val="00B77BAC"/>
    <w:rsid w:val="00B806DD"/>
    <w:rsid w:val="00B81387"/>
    <w:rsid w:val="00B81BCD"/>
    <w:rsid w:val="00B820CF"/>
    <w:rsid w:val="00B82D22"/>
    <w:rsid w:val="00B839DC"/>
    <w:rsid w:val="00B83C68"/>
    <w:rsid w:val="00B83F78"/>
    <w:rsid w:val="00B8422A"/>
    <w:rsid w:val="00B851A9"/>
    <w:rsid w:val="00B870A3"/>
    <w:rsid w:val="00B87908"/>
    <w:rsid w:val="00B91379"/>
    <w:rsid w:val="00B9230D"/>
    <w:rsid w:val="00B93960"/>
    <w:rsid w:val="00B93BFF"/>
    <w:rsid w:val="00B93CAB"/>
    <w:rsid w:val="00B94096"/>
    <w:rsid w:val="00B9448E"/>
    <w:rsid w:val="00B947E7"/>
    <w:rsid w:val="00B95220"/>
    <w:rsid w:val="00B958D5"/>
    <w:rsid w:val="00B97538"/>
    <w:rsid w:val="00BA07B3"/>
    <w:rsid w:val="00BA1909"/>
    <w:rsid w:val="00BA1B2A"/>
    <w:rsid w:val="00BA1DAA"/>
    <w:rsid w:val="00BA212A"/>
    <w:rsid w:val="00BA32FC"/>
    <w:rsid w:val="00BA3691"/>
    <w:rsid w:val="00BA3E00"/>
    <w:rsid w:val="00BA4DB2"/>
    <w:rsid w:val="00BA6B3D"/>
    <w:rsid w:val="00BA75A5"/>
    <w:rsid w:val="00BB5703"/>
    <w:rsid w:val="00BB655A"/>
    <w:rsid w:val="00BB6DCE"/>
    <w:rsid w:val="00BB6FD1"/>
    <w:rsid w:val="00BC0601"/>
    <w:rsid w:val="00BC0E80"/>
    <w:rsid w:val="00BC1ECD"/>
    <w:rsid w:val="00BC2541"/>
    <w:rsid w:val="00BC31C6"/>
    <w:rsid w:val="00BC4A66"/>
    <w:rsid w:val="00BC5D04"/>
    <w:rsid w:val="00BC68AE"/>
    <w:rsid w:val="00BC68CA"/>
    <w:rsid w:val="00BC79A6"/>
    <w:rsid w:val="00BD0BBC"/>
    <w:rsid w:val="00BD1729"/>
    <w:rsid w:val="00BD217E"/>
    <w:rsid w:val="00BD3461"/>
    <w:rsid w:val="00BD42F1"/>
    <w:rsid w:val="00BD5165"/>
    <w:rsid w:val="00BD5367"/>
    <w:rsid w:val="00BD563D"/>
    <w:rsid w:val="00BD56C1"/>
    <w:rsid w:val="00BD5776"/>
    <w:rsid w:val="00BD5967"/>
    <w:rsid w:val="00BD5DA6"/>
    <w:rsid w:val="00BD5DEA"/>
    <w:rsid w:val="00BD607A"/>
    <w:rsid w:val="00BD60BE"/>
    <w:rsid w:val="00BD6C46"/>
    <w:rsid w:val="00BD7B63"/>
    <w:rsid w:val="00BE0119"/>
    <w:rsid w:val="00BE0B70"/>
    <w:rsid w:val="00BE29C8"/>
    <w:rsid w:val="00BE2D4F"/>
    <w:rsid w:val="00BE3353"/>
    <w:rsid w:val="00BE3C3F"/>
    <w:rsid w:val="00BE3D2C"/>
    <w:rsid w:val="00BE5294"/>
    <w:rsid w:val="00BE5838"/>
    <w:rsid w:val="00BE5CAC"/>
    <w:rsid w:val="00BE74BB"/>
    <w:rsid w:val="00BE7954"/>
    <w:rsid w:val="00BE7F41"/>
    <w:rsid w:val="00BF1623"/>
    <w:rsid w:val="00BF190E"/>
    <w:rsid w:val="00BF2ACF"/>
    <w:rsid w:val="00BF460F"/>
    <w:rsid w:val="00BF5A07"/>
    <w:rsid w:val="00BF6528"/>
    <w:rsid w:val="00C006DB"/>
    <w:rsid w:val="00C01512"/>
    <w:rsid w:val="00C0155A"/>
    <w:rsid w:val="00C01903"/>
    <w:rsid w:val="00C02B1E"/>
    <w:rsid w:val="00C02E16"/>
    <w:rsid w:val="00C02E82"/>
    <w:rsid w:val="00C02F02"/>
    <w:rsid w:val="00C03221"/>
    <w:rsid w:val="00C03A4E"/>
    <w:rsid w:val="00C04D13"/>
    <w:rsid w:val="00C06EA4"/>
    <w:rsid w:val="00C07D0E"/>
    <w:rsid w:val="00C103E3"/>
    <w:rsid w:val="00C11BB7"/>
    <w:rsid w:val="00C11E54"/>
    <w:rsid w:val="00C12672"/>
    <w:rsid w:val="00C12C60"/>
    <w:rsid w:val="00C14045"/>
    <w:rsid w:val="00C14CD5"/>
    <w:rsid w:val="00C1595B"/>
    <w:rsid w:val="00C159BD"/>
    <w:rsid w:val="00C15AA7"/>
    <w:rsid w:val="00C164B9"/>
    <w:rsid w:val="00C166D8"/>
    <w:rsid w:val="00C16AF3"/>
    <w:rsid w:val="00C16D72"/>
    <w:rsid w:val="00C172F9"/>
    <w:rsid w:val="00C17DBF"/>
    <w:rsid w:val="00C17F7F"/>
    <w:rsid w:val="00C20727"/>
    <w:rsid w:val="00C23625"/>
    <w:rsid w:val="00C248C0"/>
    <w:rsid w:val="00C25CFF"/>
    <w:rsid w:val="00C25F05"/>
    <w:rsid w:val="00C2672B"/>
    <w:rsid w:val="00C26AE2"/>
    <w:rsid w:val="00C308CA"/>
    <w:rsid w:val="00C319F5"/>
    <w:rsid w:val="00C31A33"/>
    <w:rsid w:val="00C32423"/>
    <w:rsid w:val="00C33005"/>
    <w:rsid w:val="00C334D8"/>
    <w:rsid w:val="00C350F7"/>
    <w:rsid w:val="00C359EC"/>
    <w:rsid w:val="00C37095"/>
    <w:rsid w:val="00C428FD"/>
    <w:rsid w:val="00C42B39"/>
    <w:rsid w:val="00C42D95"/>
    <w:rsid w:val="00C43888"/>
    <w:rsid w:val="00C44ABA"/>
    <w:rsid w:val="00C450C8"/>
    <w:rsid w:val="00C47A0E"/>
    <w:rsid w:val="00C47DA3"/>
    <w:rsid w:val="00C47F7D"/>
    <w:rsid w:val="00C50E5C"/>
    <w:rsid w:val="00C51035"/>
    <w:rsid w:val="00C51633"/>
    <w:rsid w:val="00C519B4"/>
    <w:rsid w:val="00C51C17"/>
    <w:rsid w:val="00C51D52"/>
    <w:rsid w:val="00C51E8B"/>
    <w:rsid w:val="00C52DDA"/>
    <w:rsid w:val="00C53606"/>
    <w:rsid w:val="00C544DD"/>
    <w:rsid w:val="00C5480A"/>
    <w:rsid w:val="00C54A69"/>
    <w:rsid w:val="00C55CD3"/>
    <w:rsid w:val="00C564A1"/>
    <w:rsid w:val="00C56A45"/>
    <w:rsid w:val="00C5729A"/>
    <w:rsid w:val="00C57C2A"/>
    <w:rsid w:val="00C602C2"/>
    <w:rsid w:val="00C616D9"/>
    <w:rsid w:val="00C621F8"/>
    <w:rsid w:val="00C651B5"/>
    <w:rsid w:val="00C654E9"/>
    <w:rsid w:val="00C657FF"/>
    <w:rsid w:val="00C65AFD"/>
    <w:rsid w:val="00C6601C"/>
    <w:rsid w:val="00C66272"/>
    <w:rsid w:val="00C664CB"/>
    <w:rsid w:val="00C66B62"/>
    <w:rsid w:val="00C70F26"/>
    <w:rsid w:val="00C71B8C"/>
    <w:rsid w:val="00C71BD6"/>
    <w:rsid w:val="00C7265D"/>
    <w:rsid w:val="00C729A0"/>
    <w:rsid w:val="00C72B08"/>
    <w:rsid w:val="00C72D1F"/>
    <w:rsid w:val="00C730CA"/>
    <w:rsid w:val="00C73DC1"/>
    <w:rsid w:val="00C743D9"/>
    <w:rsid w:val="00C7626D"/>
    <w:rsid w:val="00C778E5"/>
    <w:rsid w:val="00C80F7D"/>
    <w:rsid w:val="00C81A4A"/>
    <w:rsid w:val="00C81F07"/>
    <w:rsid w:val="00C82039"/>
    <w:rsid w:val="00C8315B"/>
    <w:rsid w:val="00C832E0"/>
    <w:rsid w:val="00C835B9"/>
    <w:rsid w:val="00C83DC8"/>
    <w:rsid w:val="00C85022"/>
    <w:rsid w:val="00C851C7"/>
    <w:rsid w:val="00C866ED"/>
    <w:rsid w:val="00C86C84"/>
    <w:rsid w:val="00C86D63"/>
    <w:rsid w:val="00C86EEB"/>
    <w:rsid w:val="00C86F35"/>
    <w:rsid w:val="00C9003C"/>
    <w:rsid w:val="00C91866"/>
    <w:rsid w:val="00C91A10"/>
    <w:rsid w:val="00C94666"/>
    <w:rsid w:val="00C976F2"/>
    <w:rsid w:val="00C97A62"/>
    <w:rsid w:val="00CA0764"/>
    <w:rsid w:val="00CA0777"/>
    <w:rsid w:val="00CA0FA2"/>
    <w:rsid w:val="00CA1168"/>
    <w:rsid w:val="00CA12BA"/>
    <w:rsid w:val="00CA24A1"/>
    <w:rsid w:val="00CA3848"/>
    <w:rsid w:val="00CA7B9E"/>
    <w:rsid w:val="00CA7D70"/>
    <w:rsid w:val="00CB11ED"/>
    <w:rsid w:val="00CB40CB"/>
    <w:rsid w:val="00CB44DE"/>
    <w:rsid w:val="00CB62CA"/>
    <w:rsid w:val="00CB67F3"/>
    <w:rsid w:val="00CB6DAA"/>
    <w:rsid w:val="00CB7202"/>
    <w:rsid w:val="00CB7F87"/>
    <w:rsid w:val="00CC0EDA"/>
    <w:rsid w:val="00CC1AD0"/>
    <w:rsid w:val="00CC1D0C"/>
    <w:rsid w:val="00CC1F04"/>
    <w:rsid w:val="00CC2AF6"/>
    <w:rsid w:val="00CC2C71"/>
    <w:rsid w:val="00CC3138"/>
    <w:rsid w:val="00CC3747"/>
    <w:rsid w:val="00CC387D"/>
    <w:rsid w:val="00CC3E1F"/>
    <w:rsid w:val="00CC49EE"/>
    <w:rsid w:val="00CC5010"/>
    <w:rsid w:val="00CC6C48"/>
    <w:rsid w:val="00CC711E"/>
    <w:rsid w:val="00CC73C7"/>
    <w:rsid w:val="00CC7BE7"/>
    <w:rsid w:val="00CC7EB6"/>
    <w:rsid w:val="00CC7F1F"/>
    <w:rsid w:val="00CD07B5"/>
    <w:rsid w:val="00CD0B8D"/>
    <w:rsid w:val="00CD116F"/>
    <w:rsid w:val="00CD212E"/>
    <w:rsid w:val="00CD2B07"/>
    <w:rsid w:val="00CD3735"/>
    <w:rsid w:val="00CD449A"/>
    <w:rsid w:val="00CD4FDA"/>
    <w:rsid w:val="00CD51ED"/>
    <w:rsid w:val="00CD77BE"/>
    <w:rsid w:val="00CE10C1"/>
    <w:rsid w:val="00CE1208"/>
    <w:rsid w:val="00CE1D5F"/>
    <w:rsid w:val="00CE1F3E"/>
    <w:rsid w:val="00CE21C1"/>
    <w:rsid w:val="00CE2BF5"/>
    <w:rsid w:val="00CE3431"/>
    <w:rsid w:val="00CE351F"/>
    <w:rsid w:val="00CE4933"/>
    <w:rsid w:val="00CE6618"/>
    <w:rsid w:val="00CE6663"/>
    <w:rsid w:val="00CE6851"/>
    <w:rsid w:val="00CE6CF8"/>
    <w:rsid w:val="00CE747D"/>
    <w:rsid w:val="00CE7858"/>
    <w:rsid w:val="00CF124E"/>
    <w:rsid w:val="00CF13AD"/>
    <w:rsid w:val="00CF13FF"/>
    <w:rsid w:val="00CF1E0D"/>
    <w:rsid w:val="00CF255F"/>
    <w:rsid w:val="00CF2A05"/>
    <w:rsid w:val="00CF3142"/>
    <w:rsid w:val="00CF3AD0"/>
    <w:rsid w:val="00CF44D8"/>
    <w:rsid w:val="00CF4D51"/>
    <w:rsid w:val="00CF61CA"/>
    <w:rsid w:val="00CF77B6"/>
    <w:rsid w:val="00D00AF5"/>
    <w:rsid w:val="00D01711"/>
    <w:rsid w:val="00D038A1"/>
    <w:rsid w:val="00D0490E"/>
    <w:rsid w:val="00D04A8B"/>
    <w:rsid w:val="00D0500A"/>
    <w:rsid w:val="00D0655C"/>
    <w:rsid w:val="00D06770"/>
    <w:rsid w:val="00D07B6F"/>
    <w:rsid w:val="00D13BFF"/>
    <w:rsid w:val="00D13DA3"/>
    <w:rsid w:val="00D1422E"/>
    <w:rsid w:val="00D14308"/>
    <w:rsid w:val="00D14764"/>
    <w:rsid w:val="00D15109"/>
    <w:rsid w:val="00D151B7"/>
    <w:rsid w:val="00D15F4C"/>
    <w:rsid w:val="00D2018D"/>
    <w:rsid w:val="00D208FB"/>
    <w:rsid w:val="00D2117E"/>
    <w:rsid w:val="00D2156C"/>
    <w:rsid w:val="00D21A61"/>
    <w:rsid w:val="00D22ADC"/>
    <w:rsid w:val="00D2446E"/>
    <w:rsid w:val="00D24BAE"/>
    <w:rsid w:val="00D24C12"/>
    <w:rsid w:val="00D25466"/>
    <w:rsid w:val="00D2621B"/>
    <w:rsid w:val="00D2626D"/>
    <w:rsid w:val="00D2783E"/>
    <w:rsid w:val="00D27D1A"/>
    <w:rsid w:val="00D30128"/>
    <w:rsid w:val="00D305D7"/>
    <w:rsid w:val="00D31A7C"/>
    <w:rsid w:val="00D31EDC"/>
    <w:rsid w:val="00D33C36"/>
    <w:rsid w:val="00D3440A"/>
    <w:rsid w:val="00D353C1"/>
    <w:rsid w:val="00D36AAE"/>
    <w:rsid w:val="00D40C46"/>
    <w:rsid w:val="00D41289"/>
    <w:rsid w:val="00D41FB7"/>
    <w:rsid w:val="00D4233A"/>
    <w:rsid w:val="00D4313A"/>
    <w:rsid w:val="00D51ACB"/>
    <w:rsid w:val="00D51D79"/>
    <w:rsid w:val="00D52686"/>
    <w:rsid w:val="00D531BB"/>
    <w:rsid w:val="00D537E3"/>
    <w:rsid w:val="00D53B73"/>
    <w:rsid w:val="00D53E39"/>
    <w:rsid w:val="00D54043"/>
    <w:rsid w:val="00D542D4"/>
    <w:rsid w:val="00D545F1"/>
    <w:rsid w:val="00D559A7"/>
    <w:rsid w:val="00D603CF"/>
    <w:rsid w:val="00D60F87"/>
    <w:rsid w:val="00D60FF5"/>
    <w:rsid w:val="00D61EBF"/>
    <w:rsid w:val="00D62303"/>
    <w:rsid w:val="00D62D53"/>
    <w:rsid w:val="00D62ED2"/>
    <w:rsid w:val="00D63BC5"/>
    <w:rsid w:val="00D64304"/>
    <w:rsid w:val="00D65D87"/>
    <w:rsid w:val="00D6716F"/>
    <w:rsid w:val="00D7032C"/>
    <w:rsid w:val="00D71431"/>
    <w:rsid w:val="00D71920"/>
    <w:rsid w:val="00D727B7"/>
    <w:rsid w:val="00D72D33"/>
    <w:rsid w:val="00D743A0"/>
    <w:rsid w:val="00D7482D"/>
    <w:rsid w:val="00D74915"/>
    <w:rsid w:val="00D7505A"/>
    <w:rsid w:val="00D751CB"/>
    <w:rsid w:val="00D76182"/>
    <w:rsid w:val="00D762FE"/>
    <w:rsid w:val="00D76603"/>
    <w:rsid w:val="00D7735C"/>
    <w:rsid w:val="00D77ADE"/>
    <w:rsid w:val="00D77E75"/>
    <w:rsid w:val="00D81405"/>
    <w:rsid w:val="00D814E3"/>
    <w:rsid w:val="00D81FCB"/>
    <w:rsid w:val="00D82443"/>
    <w:rsid w:val="00D8278B"/>
    <w:rsid w:val="00D82CFF"/>
    <w:rsid w:val="00D83DC1"/>
    <w:rsid w:val="00D84431"/>
    <w:rsid w:val="00D87F60"/>
    <w:rsid w:val="00D9063D"/>
    <w:rsid w:val="00D912DE"/>
    <w:rsid w:val="00D9164B"/>
    <w:rsid w:val="00D92E89"/>
    <w:rsid w:val="00D93332"/>
    <w:rsid w:val="00D93AA1"/>
    <w:rsid w:val="00D940D5"/>
    <w:rsid w:val="00D947FC"/>
    <w:rsid w:val="00D94DC3"/>
    <w:rsid w:val="00D94E98"/>
    <w:rsid w:val="00D9513F"/>
    <w:rsid w:val="00D95997"/>
    <w:rsid w:val="00D97EF7"/>
    <w:rsid w:val="00DA015E"/>
    <w:rsid w:val="00DA076F"/>
    <w:rsid w:val="00DA0FF7"/>
    <w:rsid w:val="00DA14F0"/>
    <w:rsid w:val="00DA16D7"/>
    <w:rsid w:val="00DA1CE3"/>
    <w:rsid w:val="00DA2465"/>
    <w:rsid w:val="00DA2705"/>
    <w:rsid w:val="00DA33B9"/>
    <w:rsid w:val="00DA35E7"/>
    <w:rsid w:val="00DA3AE9"/>
    <w:rsid w:val="00DA4483"/>
    <w:rsid w:val="00DA5677"/>
    <w:rsid w:val="00DA5BE6"/>
    <w:rsid w:val="00DA6187"/>
    <w:rsid w:val="00DA6E62"/>
    <w:rsid w:val="00DB09A0"/>
    <w:rsid w:val="00DB119B"/>
    <w:rsid w:val="00DB25A6"/>
    <w:rsid w:val="00DB3F09"/>
    <w:rsid w:val="00DB4B80"/>
    <w:rsid w:val="00DB5607"/>
    <w:rsid w:val="00DB670F"/>
    <w:rsid w:val="00DB722F"/>
    <w:rsid w:val="00DB7AA9"/>
    <w:rsid w:val="00DC04A8"/>
    <w:rsid w:val="00DC13CA"/>
    <w:rsid w:val="00DC2DAF"/>
    <w:rsid w:val="00DC3110"/>
    <w:rsid w:val="00DC4402"/>
    <w:rsid w:val="00DC4D65"/>
    <w:rsid w:val="00DC5456"/>
    <w:rsid w:val="00DC54FC"/>
    <w:rsid w:val="00DC6351"/>
    <w:rsid w:val="00DC6643"/>
    <w:rsid w:val="00DC786E"/>
    <w:rsid w:val="00DC7CDF"/>
    <w:rsid w:val="00DD1367"/>
    <w:rsid w:val="00DD1794"/>
    <w:rsid w:val="00DD215B"/>
    <w:rsid w:val="00DD2692"/>
    <w:rsid w:val="00DD3666"/>
    <w:rsid w:val="00DD3944"/>
    <w:rsid w:val="00DD43D1"/>
    <w:rsid w:val="00DD47FC"/>
    <w:rsid w:val="00DD50E3"/>
    <w:rsid w:val="00DD5D82"/>
    <w:rsid w:val="00DD73D4"/>
    <w:rsid w:val="00DE0A29"/>
    <w:rsid w:val="00DE0C6F"/>
    <w:rsid w:val="00DE0E85"/>
    <w:rsid w:val="00DE0F34"/>
    <w:rsid w:val="00DE2650"/>
    <w:rsid w:val="00DE2CB1"/>
    <w:rsid w:val="00DE5443"/>
    <w:rsid w:val="00DE7D60"/>
    <w:rsid w:val="00DF08DA"/>
    <w:rsid w:val="00DF1A8A"/>
    <w:rsid w:val="00DF1CD9"/>
    <w:rsid w:val="00DF3803"/>
    <w:rsid w:val="00DF3E01"/>
    <w:rsid w:val="00DF5EEA"/>
    <w:rsid w:val="00DF6552"/>
    <w:rsid w:val="00DF6595"/>
    <w:rsid w:val="00DF669E"/>
    <w:rsid w:val="00DF68F1"/>
    <w:rsid w:val="00DF6941"/>
    <w:rsid w:val="00DF7375"/>
    <w:rsid w:val="00DF7FE2"/>
    <w:rsid w:val="00E00D20"/>
    <w:rsid w:val="00E01C56"/>
    <w:rsid w:val="00E02916"/>
    <w:rsid w:val="00E02E60"/>
    <w:rsid w:val="00E030AB"/>
    <w:rsid w:val="00E04F15"/>
    <w:rsid w:val="00E06107"/>
    <w:rsid w:val="00E06672"/>
    <w:rsid w:val="00E06835"/>
    <w:rsid w:val="00E0732D"/>
    <w:rsid w:val="00E10724"/>
    <w:rsid w:val="00E1084E"/>
    <w:rsid w:val="00E109DF"/>
    <w:rsid w:val="00E10A6A"/>
    <w:rsid w:val="00E11433"/>
    <w:rsid w:val="00E12B25"/>
    <w:rsid w:val="00E13B1B"/>
    <w:rsid w:val="00E13C26"/>
    <w:rsid w:val="00E13D1F"/>
    <w:rsid w:val="00E13FDA"/>
    <w:rsid w:val="00E14307"/>
    <w:rsid w:val="00E14423"/>
    <w:rsid w:val="00E152CF"/>
    <w:rsid w:val="00E167EF"/>
    <w:rsid w:val="00E21A25"/>
    <w:rsid w:val="00E22B58"/>
    <w:rsid w:val="00E2322E"/>
    <w:rsid w:val="00E23C1F"/>
    <w:rsid w:val="00E24405"/>
    <w:rsid w:val="00E24F8C"/>
    <w:rsid w:val="00E258C4"/>
    <w:rsid w:val="00E25B66"/>
    <w:rsid w:val="00E265CF"/>
    <w:rsid w:val="00E26B27"/>
    <w:rsid w:val="00E27260"/>
    <w:rsid w:val="00E27F53"/>
    <w:rsid w:val="00E30D6E"/>
    <w:rsid w:val="00E35859"/>
    <w:rsid w:val="00E36DEF"/>
    <w:rsid w:val="00E3730A"/>
    <w:rsid w:val="00E377DF"/>
    <w:rsid w:val="00E37C59"/>
    <w:rsid w:val="00E4126F"/>
    <w:rsid w:val="00E414F5"/>
    <w:rsid w:val="00E416F3"/>
    <w:rsid w:val="00E4194C"/>
    <w:rsid w:val="00E41BC3"/>
    <w:rsid w:val="00E41C0D"/>
    <w:rsid w:val="00E41CC5"/>
    <w:rsid w:val="00E41DC4"/>
    <w:rsid w:val="00E45380"/>
    <w:rsid w:val="00E465BF"/>
    <w:rsid w:val="00E4735B"/>
    <w:rsid w:val="00E47D34"/>
    <w:rsid w:val="00E47EFC"/>
    <w:rsid w:val="00E51F36"/>
    <w:rsid w:val="00E53F13"/>
    <w:rsid w:val="00E541E3"/>
    <w:rsid w:val="00E54312"/>
    <w:rsid w:val="00E553E1"/>
    <w:rsid w:val="00E57A78"/>
    <w:rsid w:val="00E60801"/>
    <w:rsid w:val="00E60A7B"/>
    <w:rsid w:val="00E61DF1"/>
    <w:rsid w:val="00E63706"/>
    <w:rsid w:val="00E6444A"/>
    <w:rsid w:val="00E6459C"/>
    <w:rsid w:val="00E64F33"/>
    <w:rsid w:val="00E664DE"/>
    <w:rsid w:val="00E664F6"/>
    <w:rsid w:val="00E66741"/>
    <w:rsid w:val="00E669C8"/>
    <w:rsid w:val="00E66A96"/>
    <w:rsid w:val="00E66CB4"/>
    <w:rsid w:val="00E67ECB"/>
    <w:rsid w:val="00E710AF"/>
    <w:rsid w:val="00E7126D"/>
    <w:rsid w:val="00E71DE7"/>
    <w:rsid w:val="00E71E14"/>
    <w:rsid w:val="00E7219E"/>
    <w:rsid w:val="00E72B30"/>
    <w:rsid w:val="00E72D86"/>
    <w:rsid w:val="00E72FDD"/>
    <w:rsid w:val="00E73A0E"/>
    <w:rsid w:val="00E75EB3"/>
    <w:rsid w:val="00E761DC"/>
    <w:rsid w:val="00E76760"/>
    <w:rsid w:val="00E76D27"/>
    <w:rsid w:val="00E77123"/>
    <w:rsid w:val="00E8516B"/>
    <w:rsid w:val="00E85DCD"/>
    <w:rsid w:val="00E86147"/>
    <w:rsid w:val="00E87A1D"/>
    <w:rsid w:val="00E92129"/>
    <w:rsid w:val="00E923F8"/>
    <w:rsid w:val="00E93D56"/>
    <w:rsid w:val="00E955EF"/>
    <w:rsid w:val="00E96F70"/>
    <w:rsid w:val="00E97195"/>
    <w:rsid w:val="00E97551"/>
    <w:rsid w:val="00E9792B"/>
    <w:rsid w:val="00E97E31"/>
    <w:rsid w:val="00EA2D71"/>
    <w:rsid w:val="00EA3217"/>
    <w:rsid w:val="00EA33D5"/>
    <w:rsid w:val="00EA3CDA"/>
    <w:rsid w:val="00EB0A0D"/>
    <w:rsid w:val="00EB1644"/>
    <w:rsid w:val="00EB24C3"/>
    <w:rsid w:val="00EB27B1"/>
    <w:rsid w:val="00EB2FA3"/>
    <w:rsid w:val="00EB4261"/>
    <w:rsid w:val="00EB4F4B"/>
    <w:rsid w:val="00EB5B8F"/>
    <w:rsid w:val="00EB5FEF"/>
    <w:rsid w:val="00EB6A42"/>
    <w:rsid w:val="00EB76E8"/>
    <w:rsid w:val="00EC0E15"/>
    <w:rsid w:val="00EC1A02"/>
    <w:rsid w:val="00EC1E62"/>
    <w:rsid w:val="00EC2B3B"/>
    <w:rsid w:val="00EC2C62"/>
    <w:rsid w:val="00EC308A"/>
    <w:rsid w:val="00EC3664"/>
    <w:rsid w:val="00EC46C2"/>
    <w:rsid w:val="00EC5001"/>
    <w:rsid w:val="00EC7988"/>
    <w:rsid w:val="00EC7A29"/>
    <w:rsid w:val="00ED0A08"/>
    <w:rsid w:val="00ED1470"/>
    <w:rsid w:val="00ED3F4E"/>
    <w:rsid w:val="00ED6134"/>
    <w:rsid w:val="00ED675D"/>
    <w:rsid w:val="00ED6F98"/>
    <w:rsid w:val="00ED7557"/>
    <w:rsid w:val="00ED7568"/>
    <w:rsid w:val="00EE05F0"/>
    <w:rsid w:val="00EE0831"/>
    <w:rsid w:val="00EE2250"/>
    <w:rsid w:val="00EE2578"/>
    <w:rsid w:val="00EE2777"/>
    <w:rsid w:val="00EE2AD2"/>
    <w:rsid w:val="00EE35A9"/>
    <w:rsid w:val="00EE3639"/>
    <w:rsid w:val="00EE3EF6"/>
    <w:rsid w:val="00EE4479"/>
    <w:rsid w:val="00EE51AA"/>
    <w:rsid w:val="00EE63E8"/>
    <w:rsid w:val="00EE7151"/>
    <w:rsid w:val="00EF0EDF"/>
    <w:rsid w:val="00EF12ED"/>
    <w:rsid w:val="00EF1998"/>
    <w:rsid w:val="00EF1BA1"/>
    <w:rsid w:val="00EF3AAD"/>
    <w:rsid w:val="00EF5187"/>
    <w:rsid w:val="00EF7623"/>
    <w:rsid w:val="00EF778A"/>
    <w:rsid w:val="00EF7942"/>
    <w:rsid w:val="00EF7E79"/>
    <w:rsid w:val="00F00C53"/>
    <w:rsid w:val="00F01AB5"/>
    <w:rsid w:val="00F01B20"/>
    <w:rsid w:val="00F01B49"/>
    <w:rsid w:val="00F01FDC"/>
    <w:rsid w:val="00F02ADB"/>
    <w:rsid w:val="00F02E44"/>
    <w:rsid w:val="00F03DDC"/>
    <w:rsid w:val="00F04304"/>
    <w:rsid w:val="00F04BD3"/>
    <w:rsid w:val="00F05A06"/>
    <w:rsid w:val="00F071AB"/>
    <w:rsid w:val="00F10911"/>
    <w:rsid w:val="00F110AC"/>
    <w:rsid w:val="00F121EE"/>
    <w:rsid w:val="00F1239B"/>
    <w:rsid w:val="00F12597"/>
    <w:rsid w:val="00F12600"/>
    <w:rsid w:val="00F1436B"/>
    <w:rsid w:val="00F1459C"/>
    <w:rsid w:val="00F14B2F"/>
    <w:rsid w:val="00F15A67"/>
    <w:rsid w:val="00F16DE3"/>
    <w:rsid w:val="00F16EB2"/>
    <w:rsid w:val="00F174D1"/>
    <w:rsid w:val="00F17BC4"/>
    <w:rsid w:val="00F21AF2"/>
    <w:rsid w:val="00F22750"/>
    <w:rsid w:val="00F22766"/>
    <w:rsid w:val="00F22C8A"/>
    <w:rsid w:val="00F236E7"/>
    <w:rsid w:val="00F2474F"/>
    <w:rsid w:val="00F24B21"/>
    <w:rsid w:val="00F253CC"/>
    <w:rsid w:val="00F25D20"/>
    <w:rsid w:val="00F27EC5"/>
    <w:rsid w:val="00F302A5"/>
    <w:rsid w:val="00F3160C"/>
    <w:rsid w:val="00F34834"/>
    <w:rsid w:val="00F354D9"/>
    <w:rsid w:val="00F35594"/>
    <w:rsid w:val="00F362CB"/>
    <w:rsid w:val="00F370A6"/>
    <w:rsid w:val="00F40E75"/>
    <w:rsid w:val="00F42D9E"/>
    <w:rsid w:val="00F442C2"/>
    <w:rsid w:val="00F44CBC"/>
    <w:rsid w:val="00F45A79"/>
    <w:rsid w:val="00F466A3"/>
    <w:rsid w:val="00F4701C"/>
    <w:rsid w:val="00F470C4"/>
    <w:rsid w:val="00F474D1"/>
    <w:rsid w:val="00F4753D"/>
    <w:rsid w:val="00F47E8A"/>
    <w:rsid w:val="00F50A4C"/>
    <w:rsid w:val="00F5162A"/>
    <w:rsid w:val="00F5249A"/>
    <w:rsid w:val="00F52E0A"/>
    <w:rsid w:val="00F52F99"/>
    <w:rsid w:val="00F5334F"/>
    <w:rsid w:val="00F54481"/>
    <w:rsid w:val="00F54972"/>
    <w:rsid w:val="00F54B0A"/>
    <w:rsid w:val="00F5570F"/>
    <w:rsid w:val="00F55D4B"/>
    <w:rsid w:val="00F56B44"/>
    <w:rsid w:val="00F57A4D"/>
    <w:rsid w:val="00F60C01"/>
    <w:rsid w:val="00F618BF"/>
    <w:rsid w:val="00F61C25"/>
    <w:rsid w:val="00F621FA"/>
    <w:rsid w:val="00F62B6B"/>
    <w:rsid w:val="00F64DA4"/>
    <w:rsid w:val="00F65EB2"/>
    <w:rsid w:val="00F669EE"/>
    <w:rsid w:val="00F669F3"/>
    <w:rsid w:val="00F67171"/>
    <w:rsid w:val="00F672A5"/>
    <w:rsid w:val="00F672C9"/>
    <w:rsid w:val="00F675A6"/>
    <w:rsid w:val="00F67A89"/>
    <w:rsid w:val="00F67E4C"/>
    <w:rsid w:val="00F70F88"/>
    <w:rsid w:val="00F71D52"/>
    <w:rsid w:val="00F72741"/>
    <w:rsid w:val="00F72A1C"/>
    <w:rsid w:val="00F73595"/>
    <w:rsid w:val="00F735AB"/>
    <w:rsid w:val="00F73BC9"/>
    <w:rsid w:val="00F74187"/>
    <w:rsid w:val="00F74BE6"/>
    <w:rsid w:val="00F74E01"/>
    <w:rsid w:val="00F772A0"/>
    <w:rsid w:val="00F7736D"/>
    <w:rsid w:val="00F77DD2"/>
    <w:rsid w:val="00F80B46"/>
    <w:rsid w:val="00F80CBE"/>
    <w:rsid w:val="00F80E64"/>
    <w:rsid w:val="00F8196E"/>
    <w:rsid w:val="00F81ED1"/>
    <w:rsid w:val="00F8375C"/>
    <w:rsid w:val="00F84953"/>
    <w:rsid w:val="00F851C4"/>
    <w:rsid w:val="00F85ABD"/>
    <w:rsid w:val="00F8616B"/>
    <w:rsid w:val="00F86B09"/>
    <w:rsid w:val="00F8715E"/>
    <w:rsid w:val="00F871D8"/>
    <w:rsid w:val="00F900BE"/>
    <w:rsid w:val="00F91FD8"/>
    <w:rsid w:val="00F92199"/>
    <w:rsid w:val="00F92C7A"/>
    <w:rsid w:val="00F93572"/>
    <w:rsid w:val="00F93E8E"/>
    <w:rsid w:val="00F94B41"/>
    <w:rsid w:val="00F95082"/>
    <w:rsid w:val="00F9677A"/>
    <w:rsid w:val="00FA0201"/>
    <w:rsid w:val="00FA0247"/>
    <w:rsid w:val="00FA05BF"/>
    <w:rsid w:val="00FA0917"/>
    <w:rsid w:val="00FA0BB5"/>
    <w:rsid w:val="00FA0CDF"/>
    <w:rsid w:val="00FA25A0"/>
    <w:rsid w:val="00FA25CC"/>
    <w:rsid w:val="00FA4396"/>
    <w:rsid w:val="00FA45AC"/>
    <w:rsid w:val="00FA48D4"/>
    <w:rsid w:val="00FA5833"/>
    <w:rsid w:val="00FA74F0"/>
    <w:rsid w:val="00FB0329"/>
    <w:rsid w:val="00FB06EF"/>
    <w:rsid w:val="00FB090B"/>
    <w:rsid w:val="00FB118B"/>
    <w:rsid w:val="00FB1338"/>
    <w:rsid w:val="00FB13B2"/>
    <w:rsid w:val="00FB2BED"/>
    <w:rsid w:val="00FB2FD4"/>
    <w:rsid w:val="00FB3063"/>
    <w:rsid w:val="00FB34B7"/>
    <w:rsid w:val="00FB3C08"/>
    <w:rsid w:val="00FB4057"/>
    <w:rsid w:val="00FB54D0"/>
    <w:rsid w:val="00FB55B7"/>
    <w:rsid w:val="00FB578D"/>
    <w:rsid w:val="00FB5A78"/>
    <w:rsid w:val="00FB5A92"/>
    <w:rsid w:val="00FB7A92"/>
    <w:rsid w:val="00FC0D94"/>
    <w:rsid w:val="00FC2382"/>
    <w:rsid w:val="00FC24FC"/>
    <w:rsid w:val="00FC2501"/>
    <w:rsid w:val="00FC3732"/>
    <w:rsid w:val="00FC3C69"/>
    <w:rsid w:val="00FC4166"/>
    <w:rsid w:val="00FC478F"/>
    <w:rsid w:val="00FC4D0F"/>
    <w:rsid w:val="00FC4E99"/>
    <w:rsid w:val="00FC4FF4"/>
    <w:rsid w:val="00FC52CA"/>
    <w:rsid w:val="00FC5BDC"/>
    <w:rsid w:val="00FC69F4"/>
    <w:rsid w:val="00FC6DDB"/>
    <w:rsid w:val="00FC6EB4"/>
    <w:rsid w:val="00FC7921"/>
    <w:rsid w:val="00FC7A47"/>
    <w:rsid w:val="00FC7FB5"/>
    <w:rsid w:val="00FD105D"/>
    <w:rsid w:val="00FD1751"/>
    <w:rsid w:val="00FD1C16"/>
    <w:rsid w:val="00FD3166"/>
    <w:rsid w:val="00FD32E2"/>
    <w:rsid w:val="00FD3CBC"/>
    <w:rsid w:val="00FD5381"/>
    <w:rsid w:val="00FD55E5"/>
    <w:rsid w:val="00FD5EAD"/>
    <w:rsid w:val="00FD5F39"/>
    <w:rsid w:val="00FD63AD"/>
    <w:rsid w:val="00FD6524"/>
    <w:rsid w:val="00FD6904"/>
    <w:rsid w:val="00FD6B9F"/>
    <w:rsid w:val="00FD723A"/>
    <w:rsid w:val="00FD7E4B"/>
    <w:rsid w:val="00FE0740"/>
    <w:rsid w:val="00FE092D"/>
    <w:rsid w:val="00FE2EBD"/>
    <w:rsid w:val="00FE2F38"/>
    <w:rsid w:val="00FE357E"/>
    <w:rsid w:val="00FE46C5"/>
    <w:rsid w:val="00FE4D23"/>
    <w:rsid w:val="00FE4FBD"/>
    <w:rsid w:val="00FE63F6"/>
    <w:rsid w:val="00FE64A8"/>
    <w:rsid w:val="00FE692A"/>
    <w:rsid w:val="00FE7871"/>
    <w:rsid w:val="00FE7EB0"/>
    <w:rsid w:val="00FF028B"/>
    <w:rsid w:val="00FF11F1"/>
    <w:rsid w:val="00FF251A"/>
    <w:rsid w:val="00FF2920"/>
    <w:rsid w:val="00FF2D8D"/>
    <w:rsid w:val="00FF30DC"/>
    <w:rsid w:val="00FF4D47"/>
    <w:rsid w:val="00FF53D4"/>
    <w:rsid w:val="00FF583D"/>
    <w:rsid w:val="00FF5BD5"/>
    <w:rsid w:val="00FF65D8"/>
    <w:rsid w:val="00FF6F9E"/>
    <w:rsid w:val="00FF7FB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71A5E39"/>
  <w15:docId w15:val="{FF65D11A-5A60-4C4C-B698-ED12BDC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730CA"/>
  </w:style>
  <w:style w:type="paragraph" w:styleId="11">
    <w:name w:val="heading 1"/>
    <w:basedOn w:val="a2"/>
    <w:link w:val="12"/>
    <w:uiPriority w:val="9"/>
    <w:qFormat/>
    <w:rsid w:val="00D00AF5"/>
    <w:pPr>
      <w:spacing w:before="120" w:after="120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paragraph" w:styleId="22">
    <w:name w:val="heading 2"/>
    <w:basedOn w:val="a2"/>
    <w:next w:val="a2"/>
    <w:link w:val="23"/>
    <w:qFormat/>
    <w:rsid w:val="0038618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heading 3"/>
    <w:basedOn w:val="a2"/>
    <w:next w:val="a2"/>
    <w:link w:val="32"/>
    <w:unhideWhenUsed/>
    <w:qFormat/>
    <w:rsid w:val="001E2E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1">
    <w:name w:val="heading 4"/>
    <w:basedOn w:val="a2"/>
    <w:next w:val="a2"/>
    <w:link w:val="42"/>
    <w:qFormat/>
    <w:rsid w:val="00386186"/>
    <w:pPr>
      <w:keepNext/>
      <w:tabs>
        <w:tab w:val="num" w:pos="1800"/>
      </w:tabs>
      <w:ind w:firstLine="851"/>
      <w:jc w:val="both"/>
      <w:outlineLvl w:val="3"/>
    </w:pPr>
    <w:rPr>
      <w:rFonts w:eastAsia="Times New Roman"/>
      <w:sz w:val="28"/>
      <w:szCs w:val="20"/>
      <w:lang w:eastAsia="ru-RU"/>
    </w:rPr>
  </w:style>
  <w:style w:type="paragraph" w:styleId="50">
    <w:name w:val="heading 5"/>
    <w:basedOn w:val="a2"/>
    <w:next w:val="a2"/>
    <w:link w:val="51"/>
    <w:qFormat/>
    <w:rsid w:val="00386186"/>
    <w:pPr>
      <w:keepNext/>
      <w:pageBreakBefore/>
      <w:ind w:left="851" w:right="-1191"/>
      <w:jc w:val="right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86186"/>
    <w:pPr>
      <w:keepNext/>
      <w:ind w:right="-1192"/>
      <w:jc w:val="center"/>
      <w:outlineLvl w:val="5"/>
    </w:pPr>
    <w:rPr>
      <w:rFonts w:eastAsia="Times New Roman"/>
      <w:b/>
      <w:sz w:val="28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86186"/>
    <w:pPr>
      <w:keepNext/>
      <w:jc w:val="center"/>
      <w:outlineLvl w:val="6"/>
    </w:pPr>
    <w:rPr>
      <w:rFonts w:eastAsia="Times New Roman"/>
      <w:sz w:val="36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386186"/>
    <w:pPr>
      <w:keepNext/>
      <w:outlineLvl w:val="7"/>
    </w:pPr>
    <w:rPr>
      <w:rFonts w:eastAsia="Times New Roman"/>
      <w:sz w:val="28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386186"/>
    <w:pPr>
      <w:keepNext/>
      <w:tabs>
        <w:tab w:val="left" w:pos="426"/>
      </w:tabs>
      <w:jc w:val="right"/>
      <w:outlineLvl w:val="8"/>
    </w:pPr>
    <w:rPr>
      <w:rFonts w:eastAsia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6718E"/>
    <w:pPr>
      <w:ind w:left="709"/>
      <w:contextualSpacing/>
    </w:pPr>
  </w:style>
  <w:style w:type="character" w:styleId="a7">
    <w:name w:val="annotation reference"/>
    <w:basedOn w:val="a3"/>
    <w:uiPriority w:val="99"/>
    <w:unhideWhenUsed/>
    <w:rsid w:val="00841059"/>
    <w:rPr>
      <w:sz w:val="16"/>
      <w:szCs w:val="16"/>
    </w:rPr>
  </w:style>
  <w:style w:type="paragraph" w:styleId="a8">
    <w:name w:val="annotation text"/>
    <w:basedOn w:val="a2"/>
    <w:link w:val="a9"/>
    <w:uiPriority w:val="99"/>
    <w:unhideWhenUsed/>
    <w:rsid w:val="00841059"/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rsid w:val="00841059"/>
    <w:rPr>
      <w:sz w:val="20"/>
      <w:szCs w:val="20"/>
    </w:rPr>
  </w:style>
  <w:style w:type="paragraph" w:styleId="aa">
    <w:name w:val="Balloon Text"/>
    <w:basedOn w:val="a2"/>
    <w:link w:val="ab"/>
    <w:unhideWhenUsed/>
    <w:rsid w:val="008410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rsid w:val="00841059"/>
    <w:rPr>
      <w:rFonts w:ascii="Segoe UI" w:hAnsi="Segoe UI" w:cs="Segoe UI"/>
      <w:sz w:val="18"/>
      <w:szCs w:val="18"/>
    </w:rPr>
  </w:style>
  <w:style w:type="character" w:styleId="ac">
    <w:name w:val="Strong"/>
    <w:basedOn w:val="a3"/>
    <w:uiPriority w:val="22"/>
    <w:qFormat/>
    <w:rsid w:val="009D6685"/>
    <w:rPr>
      <w:b/>
      <w:bCs/>
    </w:rPr>
  </w:style>
  <w:style w:type="character" w:customStyle="1" w:styleId="12">
    <w:name w:val="Заголовок 1 Знак"/>
    <w:basedOn w:val="a3"/>
    <w:link w:val="11"/>
    <w:uiPriority w:val="9"/>
    <w:rsid w:val="00D00AF5"/>
    <w:rPr>
      <w:rFonts w:eastAsia="Times New Roman"/>
      <w:b/>
      <w:bCs/>
      <w:kern w:val="36"/>
      <w:sz w:val="28"/>
      <w:szCs w:val="48"/>
      <w:lang w:eastAsia="ru-RU"/>
    </w:rPr>
  </w:style>
  <w:style w:type="table" w:styleId="ad">
    <w:name w:val="Table Grid"/>
    <w:basedOn w:val="a4"/>
    <w:uiPriority w:val="39"/>
    <w:rsid w:val="008A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2"/>
    <w:link w:val="af"/>
    <w:rsid w:val="00ED1470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3"/>
    <w:link w:val="ae"/>
    <w:rsid w:val="00ED1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uiPriority w:val="99"/>
    <w:unhideWhenUsed/>
    <w:rsid w:val="00AA5D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3"/>
    <w:link w:val="af0"/>
    <w:uiPriority w:val="99"/>
    <w:rsid w:val="00AA5DAD"/>
  </w:style>
  <w:style w:type="paragraph" w:styleId="af2">
    <w:name w:val="footer"/>
    <w:basedOn w:val="a2"/>
    <w:link w:val="af3"/>
    <w:unhideWhenUsed/>
    <w:rsid w:val="00AA5D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rsid w:val="00AA5DAD"/>
  </w:style>
  <w:style w:type="paragraph" w:styleId="af4">
    <w:name w:val="annotation subject"/>
    <w:basedOn w:val="a8"/>
    <w:next w:val="a8"/>
    <w:link w:val="af5"/>
    <w:unhideWhenUsed/>
    <w:rsid w:val="00FA0CDF"/>
    <w:rPr>
      <w:b/>
      <w:bCs/>
    </w:rPr>
  </w:style>
  <w:style w:type="character" w:customStyle="1" w:styleId="af5">
    <w:name w:val="Тема примечания Знак"/>
    <w:basedOn w:val="a9"/>
    <w:link w:val="af4"/>
    <w:rsid w:val="00FA0CDF"/>
    <w:rPr>
      <w:b/>
      <w:bCs/>
      <w:sz w:val="20"/>
      <w:szCs w:val="20"/>
    </w:rPr>
  </w:style>
  <w:style w:type="character" w:styleId="af6">
    <w:name w:val="Hyperlink"/>
    <w:basedOn w:val="a3"/>
    <w:uiPriority w:val="99"/>
    <w:unhideWhenUsed/>
    <w:rsid w:val="001E2E49"/>
    <w:rPr>
      <w:color w:val="0000FF"/>
      <w:u w:val="single"/>
    </w:rPr>
  </w:style>
  <w:style w:type="character" w:customStyle="1" w:styleId="32">
    <w:name w:val="Заголовок 3 Знак"/>
    <w:basedOn w:val="a3"/>
    <w:link w:val="31"/>
    <w:rsid w:val="001E2E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D2018D"/>
    <w:rPr>
      <w:color w:val="605E5C"/>
      <w:shd w:val="clear" w:color="auto" w:fill="E1DFDD"/>
    </w:rPr>
  </w:style>
  <w:style w:type="paragraph" w:customStyle="1" w:styleId="af7">
    <w:name w:val="ФНП_Перечисл."/>
    <w:qFormat/>
    <w:rsid w:val="00F86B09"/>
    <w:pPr>
      <w:spacing w:line="360" w:lineRule="auto"/>
      <w:ind w:firstLine="709"/>
      <w:jc w:val="both"/>
    </w:pPr>
    <w:rPr>
      <w:rFonts w:eastAsia="Times New Roman"/>
      <w:bCs/>
      <w:kern w:val="36"/>
      <w:sz w:val="28"/>
      <w:szCs w:val="48"/>
      <w:lang w:eastAsia="ru-RU"/>
    </w:rPr>
  </w:style>
  <w:style w:type="paragraph" w:customStyle="1" w:styleId="24">
    <w:name w:val="ФНП_Перечисл._Ур.2"/>
    <w:qFormat/>
    <w:rsid w:val="00E47D34"/>
    <w:pPr>
      <w:spacing w:line="360" w:lineRule="auto"/>
      <w:ind w:firstLine="709"/>
      <w:jc w:val="both"/>
    </w:pPr>
    <w:rPr>
      <w:rFonts w:eastAsia="Times New Roman"/>
      <w:bCs/>
      <w:kern w:val="36"/>
      <w:sz w:val="28"/>
      <w:szCs w:val="48"/>
      <w:lang w:eastAsia="ru-RU"/>
    </w:rPr>
  </w:style>
  <w:style w:type="paragraph" w:customStyle="1" w:styleId="10">
    <w:name w:val="ФНП_Заголовок ур.1"/>
    <w:next w:val="a2"/>
    <w:qFormat/>
    <w:rsid w:val="00B31F38"/>
    <w:pPr>
      <w:keepNext/>
      <w:keepLines/>
      <w:numPr>
        <w:numId w:val="1"/>
      </w:numPr>
      <w:spacing w:before="240" w:after="240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paragraph" w:customStyle="1" w:styleId="a0">
    <w:name w:val="ФНП_Пункт"/>
    <w:qFormat/>
    <w:rsid w:val="007A7381"/>
    <w:pPr>
      <w:numPr>
        <w:ilvl w:val="2"/>
        <w:numId w:val="2"/>
      </w:numPr>
      <w:shd w:val="clear" w:color="auto" w:fill="FFFFFF"/>
      <w:tabs>
        <w:tab w:val="left" w:pos="1134"/>
      </w:tabs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8">
    <w:name w:val="ФНП_Абзац"/>
    <w:qFormat/>
    <w:rsid w:val="00C616D9"/>
    <w:pPr>
      <w:tabs>
        <w:tab w:val="left" w:pos="1134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a1">
    <w:name w:val="ФНП_Перечисл._БУКВЫ"/>
    <w:basedOn w:val="af8"/>
    <w:qFormat/>
    <w:rsid w:val="000A1570"/>
    <w:pPr>
      <w:numPr>
        <w:ilvl w:val="3"/>
        <w:numId w:val="2"/>
      </w:numPr>
    </w:pPr>
  </w:style>
  <w:style w:type="paragraph" w:customStyle="1" w:styleId="headertext">
    <w:name w:val="headertext"/>
    <w:basedOn w:val="a2"/>
    <w:rsid w:val="00AE18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2"/>
    <w:rsid w:val="00AE18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КТК_уровень 1_Заголовок"/>
    <w:basedOn w:val="11"/>
    <w:qFormat/>
    <w:rsid w:val="0065094E"/>
    <w:pPr>
      <w:keepNext/>
      <w:numPr>
        <w:numId w:val="3"/>
      </w:numPr>
      <w:spacing w:before="240"/>
      <w:jc w:val="both"/>
    </w:pPr>
    <w:rPr>
      <w:rFonts w:eastAsiaTheme="majorEastAsia"/>
      <w:bCs w:val="0"/>
      <w:kern w:val="0"/>
      <w:sz w:val="32"/>
      <w:szCs w:val="32"/>
      <w:lang w:eastAsia="en-US"/>
    </w:rPr>
  </w:style>
  <w:style w:type="character" w:styleId="HTML">
    <w:name w:val="HTML Cite"/>
    <w:basedOn w:val="a3"/>
    <w:uiPriority w:val="99"/>
    <w:semiHidden/>
    <w:unhideWhenUsed/>
    <w:rsid w:val="00184057"/>
    <w:rPr>
      <w:i/>
      <w:iCs/>
    </w:rPr>
  </w:style>
  <w:style w:type="paragraph" w:customStyle="1" w:styleId="21">
    <w:name w:val="А_уровень 2_Загол"/>
    <w:qFormat/>
    <w:rsid w:val="00DB25A6"/>
    <w:pPr>
      <w:keepNext/>
      <w:keepLines/>
      <w:numPr>
        <w:ilvl w:val="1"/>
        <w:numId w:val="4"/>
      </w:numPr>
      <w:spacing w:before="240" w:after="120"/>
      <w:jc w:val="both"/>
      <w:outlineLvl w:val="1"/>
    </w:pPr>
    <w:rPr>
      <w:b/>
      <w:sz w:val="28"/>
      <w:szCs w:val="22"/>
    </w:rPr>
  </w:style>
  <w:style w:type="paragraph" w:customStyle="1" w:styleId="3">
    <w:name w:val="А_уровень 3_Загол"/>
    <w:qFormat/>
    <w:rsid w:val="00DB25A6"/>
    <w:pPr>
      <w:keepNext/>
      <w:keepLines/>
      <w:numPr>
        <w:ilvl w:val="2"/>
        <w:numId w:val="4"/>
      </w:numPr>
      <w:spacing w:before="120" w:after="120"/>
      <w:jc w:val="both"/>
    </w:pPr>
    <w:rPr>
      <w:b/>
      <w:szCs w:val="22"/>
    </w:rPr>
  </w:style>
  <w:style w:type="paragraph" w:customStyle="1" w:styleId="4">
    <w:name w:val="А_уровень 4_Загол"/>
    <w:qFormat/>
    <w:rsid w:val="00DB25A6"/>
    <w:pPr>
      <w:keepNext/>
      <w:keepLines/>
      <w:numPr>
        <w:ilvl w:val="3"/>
        <w:numId w:val="4"/>
      </w:numPr>
      <w:spacing w:before="120" w:after="120"/>
      <w:jc w:val="both"/>
    </w:pPr>
    <w:rPr>
      <w:b/>
      <w:szCs w:val="22"/>
    </w:rPr>
  </w:style>
  <w:style w:type="paragraph" w:customStyle="1" w:styleId="30">
    <w:name w:val="А_уровень 3"/>
    <w:qFormat/>
    <w:rsid w:val="00DB25A6"/>
    <w:pPr>
      <w:numPr>
        <w:ilvl w:val="5"/>
        <w:numId w:val="4"/>
      </w:numPr>
      <w:spacing w:line="360" w:lineRule="auto"/>
      <w:jc w:val="both"/>
    </w:pPr>
    <w:rPr>
      <w:szCs w:val="22"/>
    </w:rPr>
  </w:style>
  <w:style w:type="paragraph" w:customStyle="1" w:styleId="40">
    <w:name w:val="А_уровень 4"/>
    <w:qFormat/>
    <w:rsid w:val="00DB25A6"/>
    <w:pPr>
      <w:numPr>
        <w:ilvl w:val="6"/>
        <w:numId w:val="4"/>
      </w:numPr>
      <w:spacing w:line="360" w:lineRule="auto"/>
      <w:jc w:val="both"/>
    </w:pPr>
    <w:rPr>
      <w:szCs w:val="22"/>
    </w:rPr>
  </w:style>
  <w:style w:type="paragraph" w:customStyle="1" w:styleId="Default">
    <w:name w:val="Default"/>
    <w:rsid w:val="00DB25A6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ConsPlusNormal">
    <w:name w:val="ConsPlusNormal"/>
    <w:rsid w:val="004C52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2">
    <w:name w:val="ФНП_Приложение_Ур.2"/>
    <w:basedOn w:val="a0"/>
    <w:qFormat/>
    <w:rsid w:val="00644BBD"/>
    <w:pPr>
      <w:numPr>
        <w:ilvl w:val="1"/>
        <w:numId w:val="5"/>
      </w:numPr>
    </w:pPr>
  </w:style>
  <w:style w:type="paragraph" w:customStyle="1" w:styleId="a">
    <w:name w:val="ФНП_Приложение_Заг."/>
    <w:qFormat/>
    <w:rsid w:val="008904B4"/>
    <w:pPr>
      <w:keepNext/>
      <w:numPr>
        <w:numId w:val="5"/>
      </w:numPr>
      <w:spacing w:before="240" w:after="240"/>
      <w:jc w:val="center"/>
      <w:outlineLvl w:val="1"/>
    </w:pPr>
    <w:rPr>
      <w:rFonts w:eastAsia="Times New Roman"/>
      <w:b/>
      <w:caps/>
      <w:sz w:val="28"/>
      <w:szCs w:val="28"/>
      <w:lang w:eastAsia="ru-RU"/>
    </w:rPr>
  </w:style>
  <w:style w:type="paragraph" w:customStyle="1" w:styleId="af9">
    <w:name w:val="ФНП_Перечисл._Циф."/>
    <w:qFormat/>
    <w:rsid w:val="00EE2250"/>
    <w:pPr>
      <w:spacing w:line="360" w:lineRule="auto"/>
      <w:ind w:firstLine="709"/>
      <w:jc w:val="both"/>
    </w:pPr>
    <w:rPr>
      <w:rFonts w:eastAsia="Times New Roman"/>
      <w:bCs/>
      <w:kern w:val="36"/>
      <w:sz w:val="28"/>
      <w:szCs w:val="48"/>
      <w:lang w:eastAsia="ru-RU"/>
    </w:rPr>
  </w:style>
  <w:style w:type="paragraph" w:styleId="afa">
    <w:name w:val="Body Text Indent"/>
    <w:basedOn w:val="a2"/>
    <w:link w:val="afb"/>
    <w:unhideWhenUsed/>
    <w:rsid w:val="00D71431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rsid w:val="00D71431"/>
  </w:style>
  <w:style w:type="paragraph" w:customStyle="1" w:styleId="afc">
    <w:name w:val="Таблицы (моноширинный)"/>
    <w:basedOn w:val="a2"/>
    <w:next w:val="a2"/>
    <w:rsid w:val="00DD394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styleId="afd">
    <w:name w:val="Normal (Web)"/>
    <w:basedOn w:val="a2"/>
    <w:uiPriority w:val="99"/>
    <w:rsid w:val="00C602C2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4">
    <w:name w:val="Абзац списка1"/>
    <w:basedOn w:val="a2"/>
    <w:rsid w:val="00DA1CE3"/>
    <w:pPr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23">
    <w:name w:val="Заголовок 2 Знак"/>
    <w:basedOn w:val="a3"/>
    <w:link w:val="22"/>
    <w:rsid w:val="00386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2">
    <w:name w:val="Заголовок 4 Знак"/>
    <w:basedOn w:val="a3"/>
    <w:link w:val="41"/>
    <w:rsid w:val="00386186"/>
    <w:rPr>
      <w:rFonts w:eastAsia="Times New Roman"/>
      <w:sz w:val="28"/>
      <w:szCs w:val="20"/>
      <w:lang w:eastAsia="ru-RU"/>
    </w:rPr>
  </w:style>
  <w:style w:type="character" w:customStyle="1" w:styleId="51">
    <w:name w:val="Заголовок 5 Знак"/>
    <w:basedOn w:val="a3"/>
    <w:link w:val="50"/>
    <w:rsid w:val="00386186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86186"/>
    <w:rPr>
      <w:rFonts w:eastAsia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86186"/>
    <w:rPr>
      <w:rFonts w:eastAsia="Times New Roman"/>
      <w:sz w:val="36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386186"/>
    <w:rPr>
      <w:rFonts w:eastAsia="Times New Roman"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86186"/>
    <w:rPr>
      <w:rFonts w:eastAsia="Times New Roman"/>
      <w:sz w:val="28"/>
      <w:szCs w:val="20"/>
      <w:lang w:eastAsia="ru-RU"/>
    </w:rPr>
  </w:style>
  <w:style w:type="paragraph" w:customStyle="1" w:styleId="msolistparagraphmrcssattr">
    <w:name w:val="msolistparagraph_mr_css_attr"/>
    <w:basedOn w:val="a2"/>
    <w:rsid w:val="00386186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5">
    <w:name w:val="Сетка таблицы1"/>
    <w:basedOn w:val="a4"/>
    <w:next w:val="ad"/>
    <w:uiPriority w:val="39"/>
    <w:rsid w:val="0038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3"/>
    <w:rsid w:val="00386186"/>
  </w:style>
  <w:style w:type="paragraph" w:styleId="aff">
    <w:name w:val="Title"/>
    <w:basedOn w:val="a2"/>
    <w:link w:val="aff0"/>
    <w:qFormat/>
    <w:rsid w:val="00386186"/>
    <w:pPr>
      <w:jc w:val="center"/>
    </w:pPr>
    <w:rPr>
      <w:rFonts w:eastAsia="Times New Roman"/>
      <w:caps/>
      <w:sz w:val="28"/>
      <w:lang w:eastAsia="ru-RU"/>
    </w:rPr>
  </w:style>
  <w:style w:type="character" w:customStyle="1" w:styleId="aff0">
    <w:name w:val="Заголовок Знак"/>
    <w:basedOn w:val="a3"/>
    <w:link w:val="aff"/>
    <w:rsid w:val="00386186"/>
    <w:rPr>
      <w:rFonts w:eastAsia="Times New Roman"/>
      <w:caps/>
      <w:sz w:val="28"/>
      <w:lang w:eastAsia="ru-RU"/>
    </w:rPr>
  </w:style>
  <w:style w:type="paragraph" w:styleId="aff1">
    <w:name w:val="footnote text"/>
    <w:basedOn w:val="a2"/>
    <w:link w:val="aff2"/>
    <w:semiHidden/>
    <w:rsid w:val="00386186"/>
    <w:rPr>
      <w:rFonts w:eastAsia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link w:val="aff1"/>
    <w:semiHidden/>
    <w:rsid w:val="00386186"/>
    <w:rPr>
      <w:rFonts w:eastAsia="Times New Roman"/>
      <w:sz w:val="20"/>
      <w:szCs w:val="20"/>
      <w:lang w:eastAsia="ru-RU"/>
    </w:rPr>
  </w:style>
  <w:style w:type="character" w:styleId="aff3">
    <w:name w:val="footnote reference"/>
    <w:semiHidden/>
    <w:rsid w:val="00386186"/>
    <w:rPr>
      <w:vertAlign w:val="superscript"/>
    </w:rPr>
  </w:style>
  <w:style w:type="character" w:customStyle="1" w:styleId="apple-converted-space">
    <w:name w:val="apple-converted-space"/>
    <w:basedOn w:val="a3"/>
    <w:rsid w:val="00386186"/>
  </w:style>
  <w:style w:type="paragraph" w:customStyle="1" w:styleId="headertexttopleveltextcentertext">
    <w:name w:val="headertext topleveltext centertext"/>
    <w:basedOn w:val="a2"/>
    <w:rsid w:val="0038618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2"/>
    <w:rsid w:val="0038618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5">
    <w:name w:val="Body Text Indent 2"/>
    <w:basedOn w:val="a2"/>
    <w:link w:val="26"/>
    <w:rsid w:val="00386186"/>
    <w:pPr>
      <w:ind w:left="720" w:firstLine="698"/>
      <w:jc w:val="both"/>
    </w:pPr>
    <w:rPr>
      <w:rFonts w:eastAsia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sid w:val="00386186"/>
    <w:rPr>
      <w:rFonts w:eastAsia="Times New Roman"/>
      <w:sz w:val="28"/>
      <w:szCs w:val="20"/>
      <w:lang w:eastAsia="ru-RU"/>
    </w:rPr>
  </w:style>
  <w:style w:type="paragraph" w:styleId="33">
    <w:name w:val="Body Text Indent 3"/>
    <w:basedOn w:val="a2"/>
    <w:link w:val="34"/>
    <w:rsid w:val="00386186"/>
    <w:pPr>
      <w:ind w:left="-426" w:firstLine="1135"/>
      <w:jc w:val="both"/>
    </w:pPr>
    <w:rPr>
      <w:rFonts w:eastAsia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386186"/>
    <w:rPr>
      <w:rFonts w:eastAsia="Times New Roman"/>
      <w:sz w:val="28"/>
      <w:szCs w:val="20"/>
      <w:lang w:eastAsia="ru-RU"/>
    </w:rPr>
  </w:style>
  <w:style w:type="paragraph" w:styleId="27">
    <w:name w:val="Body Text 2"/>
    <w:basedOn w:val="a2"/>
    <w:link w:val="28"/>
    <w:rsid w:val="00386186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28">
    <w:name w:val="Основной текст 2 Знак"/>
    <w:basedOn w:val="a3"/>
    <w:link w:val="27"/>
    <w:rsid w:val="00386186"/>
    <w:rPr>
      <w:rFonts w:eastAsia="Times New Roman"/>
      <w:sz w:val="28"/>
      <w:szCs w:val="20"/>
      <w:lang w:eastAsia="ru-RU"/>
    </w:rPr>
  </w:style>
  <w:style w:type="paragraph" w:styleId="35">
    <w:name w:val="Body Text 3"/>
    <w:basedOn w:val="a2"/>
    <w:link w:val="36"/>
    <w:rsid w:val="00386186"/>
    <w:rPr>
      <w:rFonts w:eastAsia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3"/>
    <w:link w:val="35"/>
    <w:rsid w:val="00386186"/>
    <w:rPr>
      <w:rFonts w:eastAsia="Times New Roman"/>
      <w:sz w:val="28"/>
      <w:szCs w:val="20"/>
      <w:lang w:eastAsia="ru-RU"/>
    </w:rPr>
  </w:style>
  <w:style w:type="paragraph" w:styleId="5">
    <w:name w:val="List Bullet 5"/>
    <w:basedOn w:val="a2"/>
    <w:autoRedefine/>
    <w:rsid w:val="00386186"/>
    <w:pPr>
      <w:numPr>
        <w:numId w:val="12"/>
      </w:numPr>
      <w:jc w:val="both"/>
    </w:pPr>
    <w:rPr>
      <w:rFonts w:eastAsia="Times New Roman"/>
      <w:sz w:val="28"/>
      <w:szCs w:val="20"/>
      <w:lang w:eastAsia="ru-RU"/>
    </w:rPr>
  </w:style>
  <w:style w:type="paragraph" w:styleId="29">
    <w:name w:val="List Continue 2"/>
    <w:basedOn w:val="a2"/>
    <w:rsid w:val="00386186"/>
    <w:pPr>
      <w:spacing w:after="120"/>
      <w:ind w:left="566"/>
    </w:pPr>
    <w:rPr>
      <w:rFonts w:ascii="Arial" w:eastAsia="Times New Roman" w:hAnsi="Arial"/>
      <w:szCs w:val="20"/>
      <w:lang w:eastAsia="ru-RU"/>
    </w:rPr>
  </w:style>
  <w:style w:type="paragraph" w:styleId="aff4">
    <w:name w:val="Subtitle"/>
    <w:basedOn w:val="a2"/>
    <w:link w:val="aff5"/>
    <w:qFormat/>
    <w:rsid w:val="00386186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5">
    <w:name w:val="Подзаголовок Знак"/>
    <w:basedOn w:val="a3"/>
    <w:link w:val="aff4"/>
    <w:rsid w:val="00386186"/>
    <w:rPr>
      <w:rFonts w:eastAsia="Times New Roman"/>
      <w:b/>
      <w:sz w:val="28"/>
      <w:szCs w:val="20"/>
      <w:lang w:eastAsia="ru-RU"/>
    </w:rPr>
  </w:style>
  <w:style w:type="paragraph" w:customStyle="1" w:styleId="20">
    <w:name w:val="2"/>
    <w:basedOn w:val="a2"/>
    <w:rsid w:val="00386186"/>
    <w:pPr>
      <w:numPr>
        <w:ilvl w:val="1"/>
        <w:numId w:val="13"/>
      </w:numPr>
      <w:spacing w:after="120"/>
      <w:jc w:val="both"/>
    </w:pPr>
    <w:rPr>
      <w:rFonts w:ascii="Arial Narrow" w:eastAsia="Times New Roman" w:hAnsi="Arial Narrow"/>
      <w:szCs w:val="20"/>
      <w:lang w:eastAsia="ru-RU"/>
    </w:rPr>
  </w:style>
  <w:style w:type="paragraph" w:customStyle="1" w:styleId="FR3">
    <w:name w:val="FR3"/>
    <w:rsid w:val="00386186"/>
    <w:pPr>
      <w:widowControl w:val="0"/>
      <w:spacing w:before="140"/>
      <w:ind w:left="1120" w:right="1000"/>
      <w:jc w:val="center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aff6">
    <w:name w:val="КТК_абзац"/>
    <w:link w:val="aff7"/>
    <w:qFormat/>
    <w:rsid w:val="002064BB"/>
    <w:pPr>
      <w:ind w:firstLine="709"/>
      <w:jc w:val="both"/>
    </w:pPr>
    <w:rPr>
      <w:rFonts w:eastAsia="Times New Roman"/>
    </w:rPr>
  </w:style>
  <w:style w:type="character" w:customStyle="1" w:styleId="aff7">
    <w:name w:val="КТК_абзац Знак"/>
    <w:basedOn w:val="a3"/>
    <w:link w:val="aff6"/>
    <w:locked/>
    <w:rsid w:val="002064BB"/>
    <w:rPr>
      <w:rFonts w:eastAsia="Times New Roman"/>
    </w:rPr>
  </w:style>
  <w:style w:type="paragraph" w:customStyle="1" w:styleId="2a">
    <w:name w:val="ФНП_Заголовок ур.2"/>
    <w:next w:val="a2"/>
    <w:qFormat/>
    <w:rsid w:val="001E4514"/>
    <w:pPr>
      <w:keepNext/>
      <w:keepLines/>
      <w:spacing w:before="240" w:after="240"/>
      <w:jc w:val="center"/>
      <w:outlineLvl w:val="1"/>
    </w:pPr>
    <w:rPr>
      <w:rFonts w:eastAsia="Times New Roman"/>
      <w:b/>
      <w:bCs/>
      <w:kern w:val="36"/>
      <w:sz w:val="2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____Microsoft_Visio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.vsdx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EE23-AA5F-49D9-9D1D-7FE69853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GDC</dc:creator>
  <cp:lastModifiedBy>Анна Петрова</cp:lastModifiedBy>
  <cp:revision>10</cp:revision>
  <cp:lastPrinted>2022-08-04T23:44:00Z</cp:lastPrinted>
  <dcterms:created xsi:type="dcterms:W3CDTF">2023-03-17T06:16:00Z</dcterms:created>
  <dcterms:modified xsi:type="dcterms:W3CDTF">2023-03-17T09:39:00Z</dcterms:modified>
</cp:coreProperties>
</file>